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BCCD1" w14:textId="31870072" w:rsidR="00B12A86" w:rsidRPr="000B7D55" w:rsidRDefault="00B12A86" w:rsidP="00B12A86">
      <w:pPr>
        <w:ind w:firstLine="708"/>
        <w:jc w:val="center"/>
        <w:rPr>
          <w:rFonts w:cs="Times New Roman"/>
          <w:b/>
        </w:rPr>
      </w:pPr>
      <w:r w:rsidRPr="00344115">
        <w:rPr>
          <w:rFonts w:cs="Times New Roman"/>
          <w:b/>
        </w:rPr>
        <w:t>ОБЩАЯ СТАТИСТИКА ПО</w:t>
      </w:r>
      <w:r>
        <w:rPr>
          <w:rFonts w:cs="Times New Roman"/>
          <w:b/>
        </w:rPr>
        <w:t xml:space="preserve"> </w:t>
      </w:r>
      <w:r w:rsidRPr="00344115">
        <w:rPr>
          <w:rFonts w:cs="Times New Roman"/>
          <w:b/>
        </w:rPr>
        <w:t>ПРИНЯТИЮ ЗАМЕЧАНИЙ</w:t>
      </w:r>
      <w:r>
        <w:rPr>
          <w:rFonts w:cs="Times New Roman"/>
          <w:b/>
        </w:rPr>
        <w:t xml:space="preserve"> И ПРЕДЛОЖЕНИЙ К</w:t>
      </w:r>
      <w:r w:rsidRPr="00344115">
        <w:rPr>
          <w:rFonts w:cs="Times New Roman"/>
          <w:b/>
        </w:rPr>
        <w:t xml:space="preserve"> </w:t>
      </w:r>
      <w:r w:rsidRPr="000B7D55">
        <w:rPr>
          <w:rFonts w:cs="Times New Roman"/>
          <w:b/>
        </w:rPr>
        <w:t>ПАКЕТ</w:t>
      </w:r>
      <w:r w:rsidR="004E6FE1">
        <w:rPr>
          <w:rFonts w:cs="Times New Roman"/>
          <w:b/>
        </w:rPr>
        <w:t>У</w:t>
      </w:r>
      <w:r w:rsidRPr="000B7D55">
        <w:rPr>
          <w:rFonts w:cs="Times New Roman"/>
          <w:b/>
        </w:rPr>
        <w:t xml:space="preserve"> ПРОЕКТОВ СП </w:t>
      </w:r>
      <w:r w:rsidR="003634BB">
        <w:rPr>
          <w:rFonts w:cs="Times New Roman"/>
          <w:b/>
        </w:rPr>
        <w:br/>
      </w:r>
      <w:r w:rsidRPr="000B7D55">
        <w:rPr>
          <w:rFonts w:cs="Times New Roman"/>
          <w:b/>
        </w:rPr>
        <w:t>ПО КОМПЛЕКСНОМУ РАЗВИТИЮ ТЕРРИТОРИЙ</w:t>
      </w:r>
    </w:p>
    <w:p w14:paraId="613D51F4" w14:textId="77777777" w:rsidR="00B12A86" w:rsidRDefault="00B12A86" w:rsidP="00B12A86">
      <w:pPr>
        <w:ind w:firstLine="708"/>
        <w:rPr>
          <w:rFonts w:cs="Times New Roman"/>
          <w:b/>
        </w:rPr>
      </w:pPr>
    </w:p>
    <w:p w14:paraId="6194BAC3" w14:textId="77777777" w:rsidR="00B12A86" w:rsidRPr="00314AEB" w:rsidRDefault="00B12A86" w:rsidP="00B12A86">
      <w:pPr>
        <w:ind w:firstLine="708"/>
        <w:rPr>
          <w:rFonts w:cs="Times New Roman"/>
          <w:b/>
        </w:rPr>
      </w:pPr>
      <w:r w:rsidRPr="00314AEB">
        <w:rPr>
          <w:rFonts w:cs="Times New Roman"/>
          <w:b/>
        </w:rPr>
        <w:t>1. По публичным обсуждениям:</w:t>
      </w:r>
    </w:p>
    <w:p w14:paraId="293302F7" w14:textId="74083446" w:rsidR="0066117F" w:rsidRPr="00082EB8" w:rsidRDefault="0066117F" w:rsidP="0066117F">
      <w:pPr>
        <w:ind w:firstLine="708"/>
        <w:rPr>
          <w:rFonts w:cs="Times New Roman"/>
        </w:rPr>
      </w:pPr>
      <w:r>
        <w:rPr>
          <w:rFonts w:cs="Times New Roman"/>
        </w:rPr>
        <w:t xml:space="preserve">- </w:t>
      </w:r>
      <w:r w:rsidR="007C32B0">
        <w:rPr>
          <w:rFonts w:cs="Times New Roman"/>
        </w:rPr>
        <w:t>Принято – 32</w:t>
      </w:r>
    </w:p>
    <w:p w14:paraId="25057CF9" w14:textId="55871E68" w:rsidR="0066117F" w:rsidRPr="00082EB8" w:rsidRDefault="006B4FE0" w:rsidP="0066117F">
      <w:pPr>
        <w:ind w:firstLine="708"/>
        <w:rPr>
          <w:rFonts w:cs="Times New Roman"/>
        </w:rPr>
      </w:pPr>
      <w:r>
        <w:rPr>
          <w:rFonts w:cs="Times New Roman"/>
        </w:rPr>
        <w:t>- Принято частично – 7</w:t>
      </w:r>
    </w:p>
    <w:p w14:paraId="5E981B9F" w14:textId="41CFE5E3" w:rsidR="0066117F" w:rsidRPr="00082EB8" w:rsidRDefault="006B4FE0" w:rsidP="0066117F">
      <w:pPr>
        <w:ind w:firstLine="708"/>
        <w:rPr>
          <w:rFonts w:cs="Times New Roman"/>
        </w:rPr>
      </w:pPr>
      <w:r>
        <w:rPr>
          <w:rFonts w:cs="Times New Roman"/>
        </w:rPr>
        <w:t>- Принято к сведению – 2</w:t>
      </w:r>
    </w:p>
    <w:p w14:paraId="0C688153" w14:textId="4F97DEEA" w:rsidR="0066117F" w:rsidRPr="00082EB8" w:rsidRDefault="007B6318" w:rsidP="0066117F">
      <w:pPr>
        <w:ind w:firstLine="708"/>
        <w:rPr>
          <w:rFonts w:cs="Times New Roman"/>
        </w:rPr>
      </w:pPr>
      <w:r>
        <w:rPr>
          <w:rFonts w:cs="Times New Roman"/>
        </w:rPr>
        <w:t>- Отклонено – 13</w:t>
      </w:r>
    </w:p>
    <w:p w14:paraId="2D156353" w14:textId="27B8F1C5" w:rsidR="007564DA" w:rsidRDefault="007564DA" w:rsidP="00B12A86">
      <w:pPr>
        <w:ind w:firstLine="708"/>
        <w:rPr>
          <w:rFonts w:cs="Times New Roman"/>
        </w:rPr>
      </w:pPr>
    </w:p>
    <w:p w14:paraId="23F951E2" w14:textId="77777777" w:rsidR="00B12A86" w:rsidRPr="00B14141" w:rsidRDefault="00B12A86" w:rsidP="00B12A86">
      <w:pPr>
        <w:ind w:firstLine="708"/>
        <w:rPr>
          <w:rFonts w:cs="Times New Roman"/>
          <w:b/>
        </w:rPr>
      </w:pPr>
      <w:r w:rsidRPr="00B14141">
        <w:rPr>
          <w:rFonts w:cs="Times New Roman"/>
          <w:b/>
        </w:rPr>
        <w:t>2. По экспертным замечаниям:</w:t>
      </w:r>
    </w:p>
    <w:p w14:paraId="2EC6FFED" w14:textId="77777777" w:rsidR="00B12A86" w:rsidRPr="00082EB8" w:rsidRDefault="00B12A86" w:rsidP="00B12A86">
      <w:pPr>
        <w:ind w:firstLine="708"/>
        <w:rPr>
          <w:rFonts w:cs="Times New Roman"/>
        </w:rPr>
      </w:pPr>
      <w:r w:rsidRPr="00082EB8">
        <w:rPr>
          <w:rFonts w:cs="Times New Roman"/>
        </w:rPr>
        <w:t>- Принято – 94</w:t>
      </w:r>
    </w:p>
    <w:p w14:paraId="2355031D" w14:textId="77777777" w:rsidR="00B12A86" w:rsidRPr="00082EB8" w:rsidRDefault="00B12A86" w:rsidP="00B12A86">
      <w:pPr>
        <w:ind w:firstLine="708"/>
        <w:rPr>
          <w:rFonts w:cs="Times New Roman"/>
        </w:rPr>
      </w:pPr>
      <w:r w:rsidRPr="00082EB8">
        <w:rPr>
          <w:rFonts w:cs="Times New Roman"/>
        </w:rPr>
        <w:t>- Принято частично – 45</w:t>
      </w:r>
    </w:p>
    <w:p w14:paraId="0F65251D" w14:textId="77777777" w:rsidR="00B12A86" w:rsidRPr="00082EB8" w:rsidRDefault="00B12A86" w:rsidP="00B12A86">
      <w:pPr>
        <w:ind w:firstLine="708"/>
        <w:rPr>
          <w:rFonts w:cs="Times New Roman"/>
        </w:rPr>
      </w:pPr>
      <w:r w:rsidRPr="00082EB8">
        <w:rPr>
          <w:rFonts w:cs="Times New Roman"/>
        </w:rPr>
        <w:t>- Принято к сведению – 15</w:t>
      </w:r>
    </w:p>
    <w:p w14:paraId="364D7824" w14:textId="77777777" w:rsidR="00B12A86" w:rsidRPr="00082EB8" w:rsidRDefault="00B12A86" w:rsidP="00B12A86">
      <w:pPr>
        <w:ind w:firstLine="708"/>
        <w:rPr>
          <w:rFonts w:cs="Times New Roman"/>
        </w:rPr>
      </w:pPr>
      <w:r w:rsidRPr="00082EB8">
        <w:rPr>
          <w:rFonts w:cs="Times New Roman"/>
        </w:rPr>
        <w:t>- Отклонено – 96</w:t>
      </w:r>
    </w:p>
    <w:p w14:paraId="5506D62B" w14:textId="77777777" w:rsidR="00B12A86" w:rsidRPr="00082EB8" w:rsidRDefault="00B12A86" w:rsidP="00B12A86">
      <w:pPr>
        <w:ind w:firstLine="708"/>
        <w:rPr>
          <w:rFonts w:cs="Times New Roman"/>
        </w:rPr>
      </w:pPr>
    </w:p>
    <w:p w14:paraId="4673A77B" w14:textId="7622BF34" w:rsidR="00B12A86" w:rsidRPr="001F04B2" w:rsidRDefault="00B14141" w:rsidP="00B12A86">
      <w:pPr>
        <w:ind w:firstLine="708"/>
        <w:rPr>
          <w:rFonts w:cs="Times New Roman"/>
          <w:b/>
        </w:rPr>
      </w:pPr>
      <w:r w:rsidRPr="001F04B2">
        <w:rPr>
          <w:rFonts w:cs="Times New Roman"/>
          <w:b/>
        </w:rPr>
        <w:t xml:space="preserve">3. </w:t>
      </w:r>
      <w:r w:rsidR="00C52DF9" w:rsidRPr="001F04B2">
        <w:rPr>
          <w:rFonts w:cs="Times New Roman"/>
          <w:b/>
        </w:rPr>
        <w:t xml:space="preserve">По обобщенной </w:t>
      </w:r>
      <w:r w:rsidR="001F04B2" w:rsidRPr="001F04B2">
        <w:rPr>
          <w:rFonts w:cs="Times New Roman"/>
          <w:b/>
        </w:rPr>
        <w:t>экспертной</w:t>
      </w:r>
      <w:r w:rsidR="00C52DF9" w:rsidRPr="001F04B2">
        <w:rPr>
          <w:rFonts w:cs="Times New Roman"/>
          <w:b/>
        </w:rPr>
        <w:t xml:space="preserve"> матриц</w:t>
      </w:r>
      <w:r w:rsidR="001F04B2" w:rsidRPr="001F04B2">
        <w:rPr>
          <w:rFonts w:cs="Times New Roman"/>
          <w:b/>
        </w:rPr>
        <w:t>е</w:t>
      </w:r>
      <w:r w:rsidR="00C52DF9" w:rsidRPr="001F04B2">
        <w:rPr>
          <w:rFonts w:cs="Times New Roman"/>
          <w:b/>
        </w:rPr>
        <w:t xml:space="preserve"> основных выводов:</w:t>
      </w:r>
    </w:p>
    <w:p w14:paraId="5DECE42A" w14:textId="2F3AA7DA" w:rsidR="00B12A86" w:rsidRPr="00082EB8" w:rsidRDefault="00C52DF9" w:rsidP="00B12A86">
      <w:pPr>
        <w:ind w:firstLine="708"/>
        <w:rPr>
          <w:rFonts w:cs="Times New Roman"/>
        </w:rPr>
      </w:pPr>
      <w:r>
        <w:rPr>
          <w:rFonts w:cs="Times New Roman"/>
        </w:rPr>
        <w:t xml:space="preserve">- </w:t>
      </w:r>
      <w:r w:rsidR="00B12A86" w:rsidRPr="00082EB8">
        <w:rPr>
          <w:rFonts w:cs="Times New Roman"/>
        </w:rPr>
        <w:t>Принято – 11</w:t>
      </w:r>
    </w:p>
    <w:p w14:paraId="63F9FEDD" w14:textId="0D95DD64" w:rsidR="00B12A86" w:rsidRPr="00082EB8" w:rsidRDefault="00C52DF9" w:rsidP="00B12A86">
      <w:pPr>
        <w:ind w:firstLine="708"/>
        <w:rPr>
          <w:rFonts w:cs="Times New Roman"/>
        </w:rPr>
      </w:pPr>
      <w:r>
        <w:rPr>
          <w:rFonts w:cs="Times New Roman"/>
        </w:rPr>
        <w:t xml:space="preserve">- </w:t>
      </w:r>
      <w:r w:rsidR="00B12A86" w:rsidRPr="00082EB8">
        <w:rPr>
          <w:rFonts w:cs="Times New Roman"/>
        </w:rPr>
        <w:t xml:space="preserve">Принято к сведению </w:t>
      </w:r>
      <w:r w:rsidRPr="00082EB8">
        <w:rPr>
          <w:rFonts w:cs="Times New Roman"/>
        </w:rPr>
        <w:t>–</w:t>
      </w:r>
      <w:r>
        <w:rPr>
          <w:rFonts w:cs="Times New Roman"/>
        </w:rPr>
        <w:t xml:space="preserve"> </w:t>
      </w:r>
      <w:r w:rsidR="00B12A86" w:rsidRPr="00082EB8">
        <w:rPr>
          <w:rFonts w:cs="Times New Roman"/>
        </w:rPr>
        <w:t>4</w:t>
      </w:r>
    </w:p>
    <w:p w14:paraId="08B35BCD" w14:textId="1BAABCF5" w:rsidR="00B12A86" w:rsidRPr="00082EB8" w:rsidRDefault="00C52DF9" w:rsidP="00B12A86">
      <w:pPr>
        <w:ind w:firstLine="708"/>
        <w:rPr>
          <w:rFonts w:cs="Times New Roman"/>
        </w:rPr>
      </w:pPr>
      <w:r>
        <w:rPr>
          <w:rFonts w:cs="Times New Roman"/>
        </w:rPr>
        <w:t xml:space="preserve">- </w:t>
      </w:r>
      <w:r w:rsidR="00B12A86" w:rsidRPr="00082EB8">
        <w:rPr>
          <w:rFonts w:cs="Times New Roman"/>
        </w:rPr>
        <w:t>Принято частично – 6</w:t>
      </w:r>
    </w:p>
    <w:p w14:paraId="63D57015" w14:textId="2E54AEE8" w:rsidR="00B12A86" w:rsidRPr="00082EB8" w:rsidRDefault="00C52DF9" w:rsidP="00B12A86">
      <w:pPr>
        <w:ind w:firstLine="708"/>
        <w:rPr>
          <w:rFonts w:cs="Times New Roman"/>
        </w:rPr>
      </w:pPr>
      <w:r>
        <w:rPr>
          <w:rFonts w:cs="Times New Roman"/>
        </w:rPr>
        <w:t xml:space="preserve">- Отклонено </w:t>
      </w:r>
      <w:r w:rsidRPr="00082EB8">
        <w:rPr>
          <w:rFonts w:cs="Times New Roman"/>
        </w:rPr>
        <w:t>–</w:t>
      </w:r>
      <w:r>
        <w:rPr>
          <w:rFonts w:cs="Times New Roman"/>
        </w:rPr>
        <w:t xml:space="preserve"> </w:t>
      </w:r>
      <w:r w:rsidR="00721F1B">
        <w:rPr>
          <w:rFonts w:cs="Times New Roman"/>
        </w:rPr>
        <w:t>16</w:t>
      </w:r>
    </w:p>
    <w:p w14:paraId="40A7BD82" w14:textId="77777777" w:rsidR="00B12A86" w:rsidRDefault="00B12A86" w:rsidP="0080486E">
      <w:pPr>
        <w:jc w:val="center"/>
        <w:rPr>
          <w:rFonts w:cs="Times New Roman"/>
          <w:b/>
        </w:rPr>
      </w:pPr>
    </w:p>
    <w:p w14:paraId="6140D17B" w14:textId="77777777" w:rsidR="00B12A86" w:rsidRDefault="00B12A86">
      <w:pPr>
        <w:jc w:val="left"/>
        <w:rPr>
          <w:rFonts w:cs="Times New Roman"/>
          <w:b/>
        </w:rPr>
      </w:pPr>
      <w:r>
        <w:rPr>
          <w:rFonts w:cs="Times New Roman"/>
          <w:b/>
        </w:rPr>
        <w:br w:type="page"/>
      </w:r>
    </w:p>
    <w:p w14:paraId="3A8C76BA" w14:textId="7EF70948" w:rsidR="00D45114" w:rsidRPr="000B7D55" w:rsidRDefault="00927441" w:rsidP="0080486E">
      <w:pPr>
        <w:jc w:val="center"/>
        <w:rPr>
          <w:rFonts w:cs="Times New Roman"/>
          <w:b/>
        </w:rPr>
      </w:pPr>
      <w:r>
        <w:rPr>
          <w:rFonts w:cs="Times New Roman"/>
          <w:b/>
        </w:rPr>
        <w:lastRenderedPageBreak/>
        <w:t xml:space="preserve">ТАБЛИЦА РАЗНОГЛАСИЙ ПО </w:t>
      </w:r>
      <w:r w:rsidR="0075634E" w:rsidRPr="000B7D55">
        <w:rPr>
          <w:rFonts w:cs="Times New Roman"/>
          <w:b/>
        </w:rPr>
        <w:t>ЭКСПЕРТН</w:t>
      </w:r>
      <w:r>
        <w:rPr>
          <w:rFonts w:cs="Times New Roman"/>
          <w:b/>
        </w:rPr>
        <w:t>ОЙ</w:t>
      </w:r>
      <w:r w:rsidR="0075634E" w:rsidRPr="000B7D55">
        <w:rPr>
          <w:rFonts w:cs="Times New Roman"/>
          <w:b/>
        </w:rPr>
        <w:t xml:space="preserve"> </w:t>
      </w:r>
      <w:r w:rsidR="004A12B7" w:rsidRPr="000B7D55">
        <w:rPr>
          <w:rFonts w:cs="Times New Roman"/>
          <w:b/>
        </w:rPr>
        <w:t>МАТРИЦ</w:t>
      </w:r>
      <w:r>
        <w:rPr>
          <w:rFonts w:cs="Times New Roman"/>
          <w:b/>
        </w:rPr>
        <w:t>Е</w:t>
      </w:r>
      <w:r w:rsidR="004A12B7" w:rsidRPr="000B7D55">
        <w:rPr>
          <w:rFonts w:cs="Times New Roman"/>
          <w:b/>
        </w:rPr>
        <w:t xml:space="preserve"> </w:t>
      </w:r>
      <w:r w:rsidR="0080486E" w:rsidRPr="000B7D55">
        <w:rPr>
          <w:rFonts w:cs="Times New Roman"/>
          <w:b/>
        </w:rPr>
        <w:t>ОСНОВНЫ</w:t>
      </w:r>
      <w:r w:rsidR="004A12B7" w:rsidRPr="000B7D55">
        <w:rPr>
          <w:rFonts w:cs="Times New Roman"/>
          <w:b/>
        </w:rPr>
        <w:t>Х</w:t>
      </w:r>
      <w:r w:rsidR="0080486E" w:rsidRPr="000B7D55">
        <w:rPr>
          <w:rFonts w:cs="Times New Roman"/>
          <w:b/>
        </w:rPr>
        <w:t xml:space="preserve"> ВЫВОД</w:t>
      </w:r>
      <w:r w:rsidR="004A12B7" w:rsidRPr="000B7D55">
        <w:rPr>
          <w:rFonts w:cs="Times New Roman"/>
          <w:b/>
        </w:rPr>
        <w:t>ОВ</w:t>
      </w:r>
    </w:p>
    <w:p w14:paraId="39B39982" w14:textId="0D47756E" w:rsidR="00550DB8" w:rsidRPr="000B7D55" w:rsidRDefault="0075634E" w:rsidP="00550DB8">
      <w:pPr>
        <w:jc w:val="center"/>
        <w:rPr>
          <w:rFonts w:cs="Times New Roman"/>
          <w:b/>
        </w:rPr>
      </w:pPr>
      <w:r w:rsidRPr="000B7D55">
        <w:rPr>
          <w:rFonts w:cs="Times New Roman"/>
          <w:b/>
        </w:rPr>
        <w:t>по</w:t>
      </w:r>
      <w:r w:rsidR="0080486E" w:rsidRPr="000B7D55">
        <w:rPr>
          <w:rFonts w:cs="Times New Roman"/>
          <w:b/>
        </w:rPr>
        <w:t xml:space="preserve"> </w:t>
      </w:r>
      <w:r w:rsidR="0060165E" w:rsidRPr="000B7D55">
        <w:rPr>
          <w:rFonts w:cs="Times New Roman"/>
          <w:b/>
        </w:rPr>
        <w:t xml:space="preserve">проведенному анализу и </w:t>
      </w:r>
      <w:r w:rsidR="00D45114" w:rsidRPr="000B7D55">
        <w:rPr>
          <w:rFonts w:cs="Times New Roman"/>
          <w:b/>
        </w:rPr>
        <w:t xml:space="preserve">систематизации </w:t>
      </w:r>
      <w:r w:rsidR="0060165E" w:rsidRPr="000B7D55">
        <w:rPr>
          <w:rFonts w:cs="Times New Roman"/>
          <w:b/>
        </w:rPr>
        <w:t>материалов экспертизы</w:t>
      </w:r>
      <w:r w:rsidR="00D45114" w:rsidRPr="000B7D55">
        <w:rPr>
          <w:rFonts w:cs="Times New Roman"/>
          <w:b/>
        </w:rPr>
        <w:t xml:space="preserve"> </w:t>
      </w:r>
    </w:p>
    <w:p w14:paraId="4EA98841" w14:textId="1D63BEFB" w:rsidR="00550DB8" w:rsidRDefault="00550DB8" w:rsidP="0080486E">
      <w:pPr>
        <w:jc w:val="center"/>
        <w:rPr>
          <w:rFonts w:cs="Times New Roman"/>
          <w:b/>
        </w:rPr>
      </w:pPr>
      <w:r w:rsidRPr="000B7D55">
        <w:rPr>
          <w:rFonts w:cs="Times New Roman"/>
          <w:b/>
        </w:rPr>
        <w:t>пакет</w:t>
      </w:r>
      <w:r w:rsidR="0060165E" w:rsidRPr="000B7D55">
        <w:rPr>
          <w:rFonts w:cs="Times New Roman"/>
          <w:b/>
        </w:rPr>
        <w:t>а</w:t>
      </w:r>
      <w:r w:rsidRPr="000B7D55">
        <w:rPr>
          <w:rFonts w:cs="Times New Roman"/>
          <w:b/>
        </w:rPr>
        <w:t xml:space="preserve"> </w:t>
      </w:r>
      <w:r w:rsidR="00D45114" w:rsidRPr="000B7D55">
        <w:rPr>
          <w:rFonts w:cs="Times New Roman"/>
          <w:b/>
        </w:rPr>
        <w:t>проект</w:t>
      </w:r>
      <w:r w:rsidRPr="000B7D55">
        <w:rPr>
          <w:rFonts w:cs="Times New Roman"/>
          <w:b/>
        </w:rPr>
        <w:t>ов</w:t>
      </w:r>
      <w:r w:rsidR="00D45114" w:rsidRPr="000B7D55">
        <w:rPr>
          <w:rFonts w:cs="Times New Roman"/>
          <w:b/>
        </w:rPr>
        <w:t xml:space="preserve"> СП</w:t>
      </w:r>
      <w:r w:rsidR="000B7D55" w:rsidRPr="000B7D55">
        <w:rPr>
          <w:rFonts w:cs="Times New Roman"/>
          <w:b/>
        </w:rPr>
        <w:t xml:space="preserve"> </w:t>
      </w:r>
      <w:r w:rsidRPr="000B7D55">
        <w:rPr>
          <w:rFonts w:cs="Times New Roman"/>
          <w:b/>
        </w:rPr>
        <w:t>по комплексному развитию территорий</w:t>
      </w:r>
      <w:r w:rsidR="00852256">
        <w:rPr>
          <w:rFonts w:cs="Times New Roman"/>
          <w:b/>
        </w:rPr>
        <w:t xml:space="preserve"> </w:t>
      </w:r>
      <w:r w:rsidR="0075634E" w:rsidRPr="000B7D55">
        <w:rPr>
          <w:rFonts w:cs="Times New Roman"/>
          <w:b/>
        </w:rPr>
        <w:t>(</w:t>
      </w:r>
      <w:r w:rsidRPr="000B7D55">
        <w:rPr>
          <w:rFonts w:cs="Times New Roman"/>
          <w:b/>
        </w:rPr>
        <w:t>ТК 507 «Градостроительство»</w:t>
      </w:r>
      <w:r w:rsidR="0075634E" w:rsidRPr="000B7D55">
        <w:rPr>
          <w:rFonts w:cs="Times New Roman"/>
          <w:b/>
        </w:rPr>
        <w:t>)</w:t>
      </w:r>
    </w:p>
    <w:p w14:paraId="3ABA03D3" w14:textId="01263BDA" w:rsidR="00BB155C" w:rsidRPr="00BB155C" w:rsidRDefault="00196B84" w:rsidP="00BB155C">
      <w:pPr>
        <w:jc w:val="center"/>
        <w:rPr>
          <w:rFonts w:cs="Times New Roman"/>
          <w:b/>
        </w:rPr>
      </w:pPr>
      <w:r>
        <w:rPr>
          <w:rFonts w:cs="Times New Roman"/>
          <w:b/>
        </w:rPr>
        <w:t xml:space="preserve">(МГСУ - Кафедра </w:t>
      </w:r>
      <w:r w:rsidR="00BB155C" w:rsidRPr="00BB155C">
        <w:rPr>
          <w:rFonts w:cs="Times New Roman"/>
          <w:b/>
        </w:rPr>
        <w:t>Градостроительство</w:t>
      </w:r>
      <w:r w:rsidR="00996487">
        <w:rPr>
          <w:rFonts w:cs="Times New Roman"/>
          <w:b/>
        </w:rPr>
        <w:t>»</w:t>
      </w:r>
      <w:r w:rsidR="00BB155C" w:rsidRPr="00BB155C">
        <w:rPr>
          <w:rFonts w:cs="Times New Roman"/>
          <w:b/>
        </w:rPr>
        <w:t>, ГАУ «Институт генплана Москвы, ФАУ «ЕИПП РФ», ГКУ «НИИПЦ генерального плана Санкт-Петербурга», Эксперт ТК 507 Беляев В.Л. (МГСУ), ТППМ ЗАО ГБУ ГлавАПУ, Комитет по архитектуре и градостроительству МО, ОАО «Гипрогор»)</w:t>
      </w:r>
    </w:p>
    <w:p w14:paraId="19B2A7E3" w14:textId="77777777" w:rsidR="000B7D55" w:rsidRPr="000B7D55" w:rsidRDefault="000B7D55" w:rsidP="0080486E">
      <w:pPr>
        <w:jc w:val="center"/>
        <w:rPr>
          <w:rFonts w:cs="Times New Roman"/>
          <w:b/>
        </w:rPr>
      </w:pPr>
    </w:p>
    <w:tbl>
      <w:tblPr>
        <w:tblStyle w:val="a7"/>
        <w:tblW w:w="15169" w:type="dxa"/>
        <w:tblInd w:w="-5" w:type="dxa"/>
        <w:tblLayout w:type="fixed"/>
        <w:tblLook w:val="04A0" w:firstRow="1" w:lastRow="0" w:firstColumn="1" w:lastColumn="0" w:noHBand="0" w:noVBand="1"/>
      </w:tblPr>
      <w:tblGrid>
        <w:gridCol w:w="540"/>
        <w:gridCol w:w="2862"/>
        <w:gridCol w:w="5245"/>
        <w:gridCol w:w="6522"/>
      </w:tblGrid>
      <w:tr w:rsidR="00881ADD" w:rsidRPr="00960E3F" w14:paraId="5722292E" w14:textId="77777777" w:rsidTr="00164197">
        <w:tc>
          <w:tcPr>
            <w:tcW w:w="540" w:type="dxa"/>
          </w:tcPr>
          <w:p w14:paraId="3946B4C7" w14:textId="77777777" w:rsidR="00881ADD" w:rsidRPr="00960E3F" w:rsidRDefault="00881ADD" w:rsidP="00E62E07">
            <w:pPr>
              <w:jc w:val="left"/>
              <w:rPr>
                <w:rFonts w:cs="Times New Roman"/>
              </w:rPr>
            </w:pPr>
            <w:r w:rsidRPr="00960E3F">
              <w:rPr>
                <w:rFonts w:cs="Times New Roman"/>
              </w:rPr>
              <w:t>№</w:t>
            </w:r>
          </w:p>
          <w:p w14:paraId="68920723" w14:textId="77777777" w:rsidR="00881ADD" w:rsidRPr="00960E3F" w:rsidRDefault="00881ADD" w:rsidP="00E62E07">
            <w:pPr>
              <w:jc w:val="left"/>
              <w:rPr>
                <w:rFonts w:cs="Times New Roman"/>
              </w:rPr>
            </w:pPr>
            <w:r w:rsidRPr="00960E3F">
              <w:rPr>
                <w:rFonts w:cs="Times New Roman"/>
              </w:rPr>
              <w:t>п\п</w:t>
            </w:r>
          </w:p>
        </w:tc>
        <w:tc>
          <w:tcPr>
            <w:tcW w:w="2862" w:type="dxa"/>
          </w:tcPr>
          <w:p w14:paraId="48C8AEB0" w14:textId="26C0C268" w:rsidR="00881ADD" w:rsidRPr="00960E3F" w:rsidRDefault="00BB155C" w:rsidP="00BB155C">
            <w:pPr>
              <w:jc w:val="center"/>
              <w:rPr>
                <w:rFonts w:cs="Times New Roman"/>
              </w:rPr>
            </w:pPr>
            <w:r>
              <w:rPr>
                <w:rFonts w:cs="Times New Roman"/>
              </w:rPr>
              <w:t>Наименование организации</w:t>
            </w:r>
          </w:p>
        </w:tc>
        <w:tc>
          <w:tcPr>
            <w:tcW w:w="5245" w:type="dxa"/>
          </w:tcPr>
          <w:p w14:paraId="11370837" w14:textId="77777777" w:rsidR="00881ADD" w:rsidRPr="00960E3F" w:rsidRDefault="00881ADD" w:rsidP="00BB155C">
            <w:pPr>
              <w:jc w:val="center"/>
              <w:rPr>
                <w:rFonts w:cs="Times New Roman"/>
              </w:rPr>
            </w:pPr>
            <w:r w:rsidRPr="00960E3F">
              <w:rPr>
                <w:rFonts w:cs="Times New Roman"/>
              </w:rPr>
              <w:t>Замечание, предложение</w:t>
            </w:r>
          </w:p>
          <w:p w14:paraId="6DEC342C" w14:textId="19D0D062" w:rsidR="00881ADD" w:rsidRPr="00960E3F" w:rsidRDefault="00881ADD" w:rsidP="00BB155C">
            <w:pPr>
              <w:jc w:val="center"/>
              <w:rPr>
                <w:rFonts w:cs="Times New Roman"/>
              </w:rPr>
            </w:pPr>
          </w:p>
        </w:tc>
        <w:tc>
          <w:tcPr>
            <w:tcW w:w="6522" w:type="dxa"/>
          </w:tcPr>
          <w:p w14:paraId="199A7FB6" w14:textId="77777777" w:rsidR="00881ADD" w:rsidRPr="00960E3F" w:rsidRDefault="00881ADD" w:rsidP="00BB155C">
            <w:pPr>
              <w:jc w:val="center"/>
              <w:rPr>
                <w:rFonts w:cs="Times New Roman"/>
              </w:rPr>
            </w:pPr>
            <w:r w:rsidRPr="00960E3F">
              <w:rPr>
                <w:rFonts w:cs="Times New Roman"/>
              </w:rPr>
              <w:t>Заключение разработчика</w:t>
            </w:r>
          </w:p>
        </w:tc>
      </w:tr>
      <w:tr w:rsidR="00DE5F60" w:rsidRPr="00960E3F" w14:paraId="2F256F78" w14:textId="77777777" w:rsidTr="00394618">
        <w:tc>
          <w:tcPr>
            <w:tcW w:w="15169" w:type="dxa"/>
            <w:gridSpan w:val="4"/>
          </w:tcPr>
          <w:p w14:paraId="51867AE4" w14:textId="7BDE681A" w:rsidR="00DE5F60" w:rsidRPr="00F42F43" w:rsidRDefault="00DE5F60" w:rsidP="00A3367A">
            <w:pPr>
              <w:numPr>
                <w:ilvl w:val="1"/>
                <w:numId w:val="8"/>
              </w:numPr>
              <w:ind w:left="0" w:firstLine="5"/>
              <w:contextualSpacing/>
              <w:jc w:val="left"/>
              <w:rPr>
                <w:rFonts w:cs="Times New Roman"/>
                <w:b/>
              </w:rPr>
            </w:pPr>
            <w:r w:rsidRPr="00F51D1B">
              <w:rPr>
                <w:rFonts w:cs="Times New Roman"/>
                <w:b/>
              </w:rPr>
              <w:t xml:space="preserve">В части полноты установления в них требований к объекту регулирования (ст. 64 ГрК РФ) в необходимом объеме </w:t>
            </w:r>
          </w:p>
        </w:tc>
      </w:tr>
      <w:tr w:rsidR="00B87F63" w:rsidRPr="00A65382" w14:paraId="2B5D9512" w14:textId="77777777" w:rsidTr="00164197">
        <w:trPr>
          <w:trHeight w:val="1461"/>
        </w:trPr>
        <w:tc>
          <w:tcPr>
            <w:tcW w:w="540" w:type="dxa"/>
          </w:tcPr>
          <w:p w14:paraId="2CD5619D" w14:textId="48DB5263" w:rsidR="00B87F63" w:rsidRPr="00A65382" w:rsidRDefault="00B87F63" w:rsidP="00A65382">
            <w:pPr>
              <w:jc w:val="left"/>
              <w:rPr>
                <w:rFonts w:cs="Times New Roman"/>
              </w:rPr>
            </w:pPr>
            <w:r w:rsidRPr="00A65382">
              <w:rPr>
                <w:rFonts w:cs="Times New Roman"/>
              </w:rPr>
              <w:t>1</w:t>
            </w:r>
          </w:p>
        </w:tc>
        <w:tc>
          <w:tcPr>
            <w:tcW w:w="2862" w:type="dxa"/>
          </w:tcPr>
          <w:p w14:paraId="133BCF6B" w14:textId="559DCCAF" w:rsidR="00B87F63" w:rsidRPr="00A65382" w:rsidRDefault="00B87F63" w:rsidP="00A65382">
            <w:pPr>
              <w:jc w:val="left"/>
              <w:rPr>
                <w:rFonts w:cs="Times New Roman"/>
              </w:rPr>
            </w:pPr>
            <w:r w:rsidRPr="00A65382">
              <w:rPr>
                <w:rFonts w:cs="Times New Roman"/>
              </w:rPr>
              <w:t xml:space="preserve">МГСУ, Кафедра  Градостроительство»                      </w:t>
            </w:r>
          </w:p>
          <w:p w14:paraId="77082059" w14:textId="64D38978" w:rsidR="00B87F63" w:rsidRPr="00A65382" w:rsidRDefault="00B87F63" w:rsidP="00A65382">
            <w:pPr>
              <w:jc w:val="left"/>
              <w:rPr>
                <w:rFonts w:cs="Times New Roman"/>
                <w:b/>
              </w:rPr>
            </w:pPr>
          </w:p>
        </w:tc>
        <w:tc>
          <w:tcPr>
            <w:tcW w:w="5245" w:type="dxa"/>
          </w:tcPr>
          <w:p w14:paraId="30A02124" w14:textId="790E3300" w:rsidR="00B87F63" w:rsidRPr="00A65382" w:rsidRDefault="00B87F63" w:rsidP="00A65382">
            <w:pPr>
              <w:jc w:val="left"/>
              <w:rPr>
                <w:rFonts w:cs="Times New Roman"/>
              </w:rPr>
            </w:pPr>
            <w:r w:rsidRPr="00A65382">
              <w:rPr>
                <w:rFonts w:cs="Times New Roman"/>
              </w:rPr>
              <w:t>Нет необходимости разбивать тему на несколько СП.  Должно быть единое СП, дающее  понятие  именно о комплексной застройке городов, а  не членения ее на однообразные зоны.</w:t>
            </w:r>
          </w:p>
        </w:tc>
        <w:tc>
          <w:tcPr>
            <w:tcW w:w="6522" w:type="dxa"/>
            <w:vMerge w:val="restart"/>
          </w:tcPr>
          <w:p w14:paraId="12AEDF94" w14:textId="285C5811" w:rsidR="00B87F63" w:rsidRPr="00A65382" w:rsidRDefault="00B87F63" w:rsidP="00A65382">
            <w:pPr>
              <w:ind w:firstLine="31"/>
              <w:rPr>
                <w:rFonts w:cs="Times New Roman"/>
                <w:b/>
                <w:kern w:val="0"/>
                <w14:ligatures w14:val="none"/>
              </w:rPr>
            </w:pPr>
            <w:r w:rsidRPr="00A65382">
              <w:rPr>
                <w:rFonts w:cs="Times New Roman"/>
                <w:b/>
                <w:kern w:val="0"/>
                <w14:ligatures w14:val="none"/>
              </w:rPr>
              <w:t xml:space="preserve">Отклонено </w:t>
            </w:r>
          </w:p>
          <w:p w14:paraId="1AB78439" w14:textId="25291339" w:rsidR="00B87F63" w:rsidRPr="00A65382" w:rsidRDefault="00B87F63" w:rsidP="00A65382">
            <w:pPr>
              <w:ind w:firstLine="31"/>
              <w:rPr>
                <w:rFonts w:cs="Times New Roman"/>
                <w:kern w:val="0"/>
                <w14:ligatures w14:val="none"/>
              </w:rPr>
            </w:pPr>
            <w:r w:rsidRPr="00A65382">
              <w:rPr>
                <w:rFonts w:cs="Times New Roman"/>
                <w:kern w:val="0"/>
                <w14:ligatures w14:val="none"/>
              </w:rPr>
              <w:t>1.Сопоставление изложенного в ГрК РФ с комплексом градостроительных, архитектурно-планировочных, архитектурно-художественных требова</w:t>
            </w:r>
            <w:r w:rsidR="00206107">
              <w:rPr>
                <w:rFonts w:cs="Times New Roman"/>
                <w:kern w:val="0"/>
                <w14:ligatures w14:val="none"/>
              </w:rPr>
              <w:t xml:space="preserve">ний и параметров, изложенных в </w:t>
            </w:r>
            <w:r w:rsidRPr="00A65382">
              <w:rPr>
                <w:rFonts w:cs="Times New Roman"/>
                <w:kern w:val="0"/>
                <w14:ligatures w14:val="none"/>
              </w:rPr>
              <w:t>представленных вторых редакциях сводов правил показывает идентичность требований в отношении жилых т</w:t>
            </w:r>
            <w:r w:rsidR="003409B9">
              <w:rPr>
                <w:rFonts w:cs="Times New Roman"/>
                <w:kern w:val="0"/>
                <w14:ligatures w14:val="none"/>
              </w:rPr>
              <w:t xml:space="preserve">ерриторий, в отношении которых </w:t>
            </w:r>
            <w:r w:rsidRPr="00A65382">
              <w:rPr>
                <w:rFonts w:cs="Times New Roman"/>
                <w:kern w:val="0"/>
                <w14:ligatures w14:val="none"/>
              </w:rPr>
              <w:t>осуществляется комплексное развитие территорий.</w:t>
            </w:r>
          </w:p>
          <w:p w14:paraId="0A243DA5" w14:textId="1F5E7572" w:rsidR="00B87F63" w:rsidRPr="00A65382" w:rsidRDefault="00B87F63" w:rsidP="00164197">
            <w:pPr>
              <w:rPr>
                <w:rFonts w:cs="Times New Roman"/>
              </w:rPr>
            </w:pPr>
            <w:r w:rsidRPr="00A65382">
              <w:rPr>
                <w:rFonts w:cs="Times New Roman"/>
              </w:rPr>
              <w:t>2. Разделение сводов правил выполнено с целью установления характерных параметров для различных моделей, общие требования изложен</w:t>
            </w:r>
            <w:r w:rsidR="00917FD1">
              <w:rPr>
                <w:rFonts w:cs="Times New Roman"/>
              </w:rPr>
              <w:t>и</w:t>
            </w:r>
            <w:r w:rsidRPr="00A65382">
              <w:rPr>
                <w:rFonts w:cs="Times New Roman"/>
              </w:rPr>
              <w:t xml:space="preserve">я в СП «Общие положения», что соответствует структуре выпускаемых в настоящее время нормативных документов. </w:t>
            </w:r>
            <w:r w:rsidRPr="00A65382">
              <w:rPr>
                <w:rFonts w:cs="Times New Roman"/>
                <w:i/>
                <w:sz w:val="22"/>
                <w:szCs w:val="22"/>
              </w:rPr>
              <w:t>(например: СП «Здания жилые многоквартирные. Общие положения» и</w:t>
            </w:r>
            <w:r w:rsidR="00A101CC">
              <w:rPr>
                <w:rFonts w:cs="Times New Roman"/>
                <w:i/>
                <w:sz w:val="22"/>
                <w:szCs w:val="22"/>
              </w:rPr>
              <w:t xml:space="preserve"> </w:t>
            </w:r>
            <w:r w:rsidRPr="00A65382">
              <w:rPr>
                <w:rFonts w:cs="Times New Roman"/>
                <w:i/>
                <w:sz w:val="22"/>
                <w:szCs w:val="22"/>
              </w:rPr>
              <w:t>СП  «Здания жилые многоквартирные. Правила проектирования»)</w:t>
            </w:r>
          </w:p>
        </w:tc>
      </w:tr>
      <w:tr w:rsidR="00B87F63" w:rsidRPr="00A65382" w14:paraId="7091BC9F" w14:textId="77777777" w:rsidTr="00164197">
        <w:tc>
          <w:tcPr>
            <w:tcW w:w="540" w:type="dxa"/>
          </w:tcPr>
          <w:p w14:paraId="12A1B425" w14:textId="6261B704" w:rsidR="00B87F63" w:rsidRPr="00A65382" w:rsidRDefault="00B87F63" w:rsidP="00A65382">
            <w:pPr>
              <w:jc w:val="left"/>
              <w:rPr>
                <w:rFonts w:cs="Times New Roman"/>
              </w:rPr>
            </w:pPr>
            <w:r w:rsidRPr="00A65382">
              <w:rPr>
                <w:rFonts w:cs="Times New Roman"/>
              </w:rPr>
              <w:t>2</w:t>
            </w:r>
          </w:p>
        </w:tc>
        <w:tc>
          <w:tcPr>
            <w:tcW w:w="2862" w:type="dxa"/>
          </w:tcPr>
          <w:p w14:paraId="34EE68B6" w14:textId="77777777" w:rsidR="00B87F63" w:rsidRPr="00A65382" w:rsidRDefault="00B87F63" w:rsidP="00A65382">
            <w:pPr>
              <w:jc w:val="left"/>
              <w:rPr>
                <w:rFonts w:cs="Times New Roman"/>
              </w:rPr>
            </w:pPr>
            <w:r w:rsidRPr="00A65382">
              <w:rPr>
                <w:rFonts w:cs="Times New Roman"/>
              </w:rPr>
              <w:t>ГАУ «Институт генплана Москвы»</w:t>
            </w:r>
          </w:p>
          <w:p w14:paraId="6088ACA8" w14:textId="4FB1478F" w:rsidR="00B87F63" w:rsidRPr="00A65382" w:rsidRDefault="00B87F63" w:rsidP="00A65382">
            <w:pPr>
              <w:jc w:val="left"/>
              <w:rPr>
                <w:rFonts w:cs="Times New Roman"/>
              </w:rPr>
            </w:pPr>
          </w:p>
        </w:tc>
        <w:tc>
          <w:tcPr>
            <w:tcW w:w="5245" w:type="dxa"/>
          </w:tcPr>
          <w:p w14:paraId="7654923A" w14:textId="37F8B272" w:rsidR="00B87F63" w:rsidRPr="00A65382" w:rsidRDefault="00B87F63" w:rsidP="00A65382">
            <w:pPr>
              <w:tabs>
                <w:tab w:val="left" w:pos="405"/>
                <w:tab w:val="left" w:pos="1035"/>
              </w:tabs>
              <w:rPr>
                <w:rFonts w:cs="Times New Roman"/>
              </w:rPr>
            </w:pPr>
            <w:r w:rsidRPr="00A65382">
              <w:rPr>
                <w:rFonts w:cs="Times New Roman"/>
              </w:rPr>
              <w:t>Пункты 1 — 3, 7, 8.1, 8.3, 9, 1 1 формы: проекты сводов правил не соответствуют требованиям указанного в данных пунктах законодательства, пункта 10 формы: нормируемые проектами сводов правил параметры представля</w:t>
            </w:r>
            <w:r w:rsidR="009711A0">
              <w:rPr>
                <w:rFonts w:cs="Times New Roman"/>
              </w:rPr>
              <w:t>ются недостаточно обоснованными.</w:t>
            </w:r>
          </w:p>
        </w:tc>
        <w:tc>
          <w:tcPr>
            <w:tcW w:w="6522" w:type="dxa"/>
            <w:vMerge/>
          </w:tcPr>
          <w:p w14:paraId="257ABC2C" w14:textId="77777777" w:rsidR="00B87F63" w:rsidRPr="00A65382" w:rsidRDefault="00B87F63" w:rsidP="00A65382">
            <w:pPr>
              <w:rPr>
                <w:rFonts w:cs="Times New Roman"/>
                <w:b/>
              </w:rPr>
            </w:pPr>
          </w:p>
        </w:tc>
      </w:tr>
      <w:tr w:rsidR="00B87F63" w:rsidRPr="00A65382" w14:paraId="432BB932" w14:textId="77777777" w:rsidTr="00164197">
        <w:tc>
          <w:tcPr>
            <w:tcW w:w="540" w:type="dxa"/>
          </w:tcPr>
          <w:p w14:paraId="168F08BA" w14:textId="5B1F4C1E" w:rsidR="00B87F63" w:rsidRPr="00A65382" w:rsidRDefault="00B87F63" w:rsidP="00A65382">
            <w:pPr>
              <w:jc w:val="left"/>
              <w:rPr>
                <w:rFonts w:cs="Times New Roman"/>
              </w:rPr>
            </w:pPr>
            <w:r w:rsidRPr="00A65382">
              <w:rPr>
                <w:rFonts w:cs="Times New Roman"/>
              </w:rPr>
              <w:t>3</w:t>
            </w:r>
          </w:p>
        </w:tc>
        <w:tc>
          <w:tcPr>
            <w:tcW w:w="2862" w:type="dxa"/>
          </w:tcPr>
          <w:p w14:paraId="084E950D" w14:textId="109AEA0A" w:rsidR="00291C52" w:rsidRPr="00A65382" w:rsidRDefault="00B87F63" w:rsidP="00A65382">
            <w:pPr>
              <w:jc w:val="left"/>
              <w:rPr>
                <w:rFonts w:cs="Times New Roman"/>
              </w:rPr>
            </w:pPr>
            <w:r w:rsidRPr="00A65382">
              <w:rPr>
                <w:rFonts w:cs="Times New Roman"/>
              </w:rPr>
              <w:t>ФАУ «ЕИПП РФ»</w:t>
            </w:r>
          </w:p>
        </w:tc>
        <w:tc>
          <w:tcPr>
            <w:tcW w:w="5245" w:type="dxa"/>
          </w:tcPr>
          <w:p w14:paraId="49B8C028" w14:textId="77E646CF" w:rsidR="00B87F63" w:rsidRPr="00A65382" w:rsidRDefault="00B87F63" w:rsidP="00A65382">
            <w:pPr>
              <w:tabs>
                <w:tab w:val="left" w:pos="405"/>
                <w:tab w:val="left" w:pos="1035"/>
              </w:tabs>
              <w:rPr>
                <w:rFonts w:cs="Times New Roman"/>
              </w:rPr>
            </w:pPr>
            <w:r w:rsidRPr="00A65382">
              <w:rPr>
                <w:rFonts w:cs="Times New Roman"/>
              </w:rPr>
              <w:t>Необходимо привести применяемое в СП понятие «комплексное развитие» в соответствии с нормами ГрК РФ либо определить, что под данным термином понимается в рассматриваемом СП.</w:t>
            </w:r>
          </w:p>
        </w:tc>
        <w:tc>
          <w:tcPr>
            <w:tcW w:w="6522" w:type="dxa"/>
          </w:tcPr>
          <w:p w14:paraId="7EC76B2D" w14:textId="2BE4C54B" w:rsidR="00B87F63" w:rsidRPr="00A65382" w:rsidRDefault="00B87F63" w:rsidP="00A65382">
            <w:pPr>
              <w:rPr>
                <w:rFonts w:cs="Times New Roman"/>
                <w:b/>
              </w:rPr>
            </w:pPr>
            <w:r w:rsidRPr="00A65382">
              <w:rPr>
                <w:rFonts w:cs="Times New Roman"/>
                <w:b/>
              </w:rPr>
              <w:t xml:space="preserve">Отклонено </w:t>
            </w:r>
          </w:p>
          <w:p w14:paraId="0FCB7575" w14:textId="423823EF" w:rsidR="00B87F63" w:rsidRPr="00A65382" w:rsidRDefault="00B87F63" w:rsidP="00A65382">
            <w:pPr>
              <w:rPr>
                <w:rFonts w:cs="Times New Roman"/>
              </w:rPr>
            </w:pPr>
            <w:r w:rsidRPr="00A65382">
              <w:rPr>
                <w:rFonts w:cs="Times New Roman"/>
              </w:rPr>
              <w:t>Термин «комплексное развитие территорий» не стандартизован и может применяться в сводах правил с учетом их специфики.</w:t>
            </w:r>
          </w:p>
          <w:p w14:paraId="4FB08D5B" w14:textId="77777777" w:rsidR="00B87F63" w:rsidRPr="00A65382" w:rsidRDefault="00B87F63" w:rsidP="00A65382">
            <w:pPr>
              <w:jc w:val="left"/>
              <w:rPr>
                <w:rFonts w:cs="Times New Roman"/>
              </w:rPr>
            </w:pPr>
          </w:p>
        </w:tc>
      </w:tr>
      <w:tr w:rsidR="008B3895" w:rsidRPr="00A65382" w14:paraId="078BBAA1" w14:textId="77777777" w:rsidTr="00164197">
        <w:tc>
          <w:tcPr>
            <w:tcW w:w="540" w:type="dxa"/>
          </w:tcPr>
          <w:p w14:paraId="4831AB18" w14:textId="23C72A57" w:rsidR="008B3895" w:rsidRPr="00A65382" w:rsidRDefault="008B3895" w:rsidP="00A65382">
            <w:pPr>
              <w:jc w:val="left"/>
              <w:rPr>
                <w:rFonts w:cs="Times New Roman"/>
              </w:rPr>
            </w:pPr>
            <w:r w:rsidRPr="00A65382">
              <w:rPr>
                <w:rFonts w:cs="Times New Roman"/>
              </w:rPr>
              <w:t>4</w:t>
            </w:r>
          </w:p>
        </w:tc>
        <w:tc>
          <w:tcPr>
            <w:tcW w:w="2862" w:type="dxa"/>
          </w:tcPr>
          <w:p w14:paraId="15BA3A2E" w14:textId="516CC931" w:rsidR="008B3895" w:rsidRPr="00A65382" w:rsidRDefault="008B3895" w:rsidP="00A65382">
            <w:pPr>
              <w:jc w:val="left"/>
              <w:rPr>
                <w:rFonts w:cs="Times New Roman"/>
              </w:rPr>
            </w:pPr>
            <w:r w:rsidRPr="00A65382">
              <w:rPr>
                <w:rFonts w:cs="Times New Roman"/>
              </w:rPr>
              <w:t>ГКУ «НИИПЦ генерального плана Санкт-Петербурга»</w:t>
            </w:r>
          </w:p>
          <w:p w14:paraId="7212B69D" w14:textId="3D1C4A4C" w:rsidR="008B3895" w:rsidRPr="00A65382" w:rsidRDefault="008B3895" w:rsidP="00A65382">
            <w:pPr>
              <w:jc w:val="left"/>
              <w:rPr>
                <w:rFonts w:cs="Times New Roman"/>
              </w:rPr>
            </w:pPr>
          </w:p>
        </w:tc>
        <w:tc>
          <w:tcPr>
            <w:tcW w:w="5245" w:type="dxa"/>
            <w:vMerge w:val="restart"/>
          </w:tcPr>
          <w:p w14:paraId="00FA398E" w14:textId="3BA0874F" w:rsidR="008B3895" w:rsidRPr="00A65382" w:rsidRDefault="008B3895" w:rsidP="001920F1">
            <w:pPr>
              <w:rPr>
                <w:rFonts w:cs="Times New Roman"/>
              </w:rPr>
            </w:pPr>
            <w:r w:rsidRPr="00A65382">
              <w:rPr>
                <w:rFonts w:cs="Times New Roman"/>
              </w:rPr>
              <w:lastRenderedPageBreak/>
              <w:t>Полнота установления в Проектах требований к объекту регулирования, установлен</w:t>
            </w:r>
            <w:r w:rsidR="001920F1">
              <w:rPr>
                <w:rFonts w:cs="Times New Roman"/>
              </w:rPr>
              <w:t xml:space="preserve">ных ст. 64 ГРК РФ, не очевидна, </w:t>
            </w:r>
            <w:r w:rsidRPr="00A65382">
              <w:rPr>
                <w:rFonts w:cs="Times New Roman"/>
              </w:rPr>
              <w:t xml:space="preserve">не представлено </w:t>
            </w:r>
            <w:r w:rsidRPr="00A65382">
              <w:rPr>
                <w:rFonts w:cs="Times New Roman"/>
              </w:rPr>
              <w:lastRenderedPageBreak/>
              <w:t>обоснование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r w:rsidR="001920F1">
              <w:rPr>
                <w:rFonts w:cs="Times New Roman"/>
              </w:rPr>
              <w:t>, п</w:t>
            </w:r>
            <w:r w:rsidRPr="00A65382">
              <w:rPr>
                <w:rFonts w:cs="Times New Roman"/>
              </w:rPr>
              <w:t>ривести в соответствие со ст. 64 ГрК РФ</w:t>
            </w:r>
          </w:p>
        </w:tc>
        <w:tc>
          <w:tcPr>
            <w:tcW w:w="6522" w:type="dxa"/>
            <w:vMerge w:val="restart"/>
          </w:tcPr>
          <w:p w14:paraId="527C8ABB" w14:textId="77777777" w:rsidR="00917FD1" w:rsidRDefault="00917FD1" w:rsidP="00917FD1">
            <w:pPr>
              <w:ind w:firstLine="31"/>
              <w:rPr>
                <w:rFonts w:cs="Times New Roman"/>
                <w:b/>
                <w:kern w:val="0"/>
                <w14:ligatures w14:val="none"/>
              </w:rPr>
            </w:pPr>
            <w:r>
              <w:rPr>
                <w:rFonts w:cs="Times New Roman"/>
                <w:b/>
                <w:kern w:val="0"/>
                <w14:ligatures w14:val="none"/>
              </w:rPr>
              <w:lastRenderedPageBreak/>
              <w:t>Отклонено</w:t>
            </w:r>
          </w:p>
          <w:p w14:paraId="4AD1C0CB" w14:textId="0EE3169B" w:rsidR="008B3895" w:rsidRPr="00A65382" w:rsidRDefault="008B3895" w:rsidP="00917FD1">
            <w:pPr>
              <w:ind w:firstLine="31"/>
              <w:rPr>
                <w:rFonts w:cs="Times New Roman"/>
                <w:kern w:val="0"/>
                <w14:ligatures w14:val="none"/>
              </w:rPr>
            </w:pPr>
            <w:r w:rsidRPr="00A65382">
              <w:rPr>
                <w:rFonts w:cs="Times New Roman"/>
                <w:kern w:val="0"/>
                <w14:ligatures w14:val="none"/>
              </w:rPr>
              <w:lastRenderedPageBreak/>
              <w:t>1.</w:t>
            </w:r>
            <w:r w:rsidR="00917FD1">
              <w:rPr>
                <w:rFonts w:cs="Times New Roman"/>
                <w:kern w:val="0"/>
                <w14:ligatures w14:val="none"/>
              </w:rPr>
              <w:t xml:space="preserve"> </w:t>
            </w:r>
            <w:r w:rsidRPr="00A65382">
              <w:rPr>
                <w:rFonts w:cs="Times New Roman"/>
                <w:kern w:val="0"/>
                <w14:ligatures w14:val="none"/>
              </w:rPr>
              <w:t>Положения ГрК РФ носят правовой характер, в то время как своды правил являются документами нормативно-технического регулирования.</w:t>
            </w:r>
          </w:p>
          <w:p w14:paraId="6CE55F78" w14:textId="6BDE05CF" w:rsidR="008B3895" w:rsidRPr="00A65382" w:rsidRDefault="008B3895" w:rsidP="00A65382">
            <w:pPr>
              <w:ind w:firstLine="31"/>
              <w:rPr>
                <w:rFonts w:cs="Times New Roman"/>
                <w:kern w:val="0"/>
                <w14:ligatures w14:val="none"/>
              </w:rPr>
            </w:pPr>
            <w:r w:rsidRPr="00A65382">
              <w:rPr>
                <w:rFonts w:cs="Times New Roman"/>
                <w:kern w:val="0"/>
                <w14:ligatures w14:val="none"/>
              </w:rPr>
              <w:t>2. Кроме этого, по сути, своды правил направлены на достижение целей КРТ (ст. 64 ГрК РФ) и не входят в противоречие с определением термина «комплексное развитие территорий» в п. 34 ст. 1 ГрК.</w:t>
            </w:r>
          </w:p>
          <w:p w14:paraId="368C7189" w14:textId="3768DB3A" w:rsidR="008B3895" w:rsidRPr="00A65382" w:rsidRDefault="008B3895" w:rsidP="00A65382">
            <w:pPr>
              <w:ind w:firstLine="31"/>
              <w:rPr>
                <w:rFonts w:cs="Times New Roman"/>
                <w:kern w:val="0"/>
                <w14:ligatures w14:val="none"/>
              </w:rPr>
            </w:pPr>
            <w:r w:rsidRPr="00A65382">
              <w:rPr>
                <w:rFonts w:cs="Times New Roman"/>
                <w:kern w:val="0"/>
                <w14:ligatures w14:val="none"/>
              </w:rPr>
              <w:t xml:space="preserve">3.Обоснование </w:t>
            </w:r>
            <w:r w:rsidRPr="00A65382">
              <w:rPr>
                <w:rFonts w:cs="Times New Roman"/>
              </w:rPr>
              <w:t>достижения показателей, в том числе в сфере жилищного строительства и улучшения жилищных условий граждан выполнено в составе проведенны</w:t>
            </w:r>
            <w:r w:rsidR="00FA7514">
              <w:rPr>
                <w:rFonts w:cs="Times New Roman"/>
              </w:rPr>
              <w:t xml:space="preserve">х НИР и разработки «Стандарта» </w:t>
            </w:r>
            <w:r w:rsidRPr="00A65382">
              <w:rPr>
                <w:rFonts w:cs="Times New Roman"/>
              </w:rPr>
              <w:t>(см. п.п.24,25)</w:t>
            </w:r>
          </w:p>
          <w:p w14:paraId="1A7EA4FA" w14:textId="392346B0" w:rsidR="008B3895" w:rsidRPr="00A65382" w:rsidRDefault="008B3895" w:rsidP="00A65382">
            <w:pPr>
              <w:jc w:val="left"/>
              <w:rPr>
                <w:rFonts w:cs="Times New Roman"/>
              </w:rPr>
            </w:pPr>
            <w:r w:rsidRPr="00A65382">
              <w:rPr>
                <w:rFonts w:cs="Times New Roman"/>
              </w:rPr>
              <w:t>4. В Сводах правил даны требования к объектам образования с учетом требований СП 42.13330, РНГП/МНГП. Вместимость объектов образования нормируется с целью формирования городской среды в виде определенной модели.</w:t>
            </w:r>
          </w:p>
        </w:tc>
      </w:tr>
      <w:tr w:rsidR="008B3895" w:rsidRPr="00A65382" w14:paraId="3772C6AE" w14:textId="77777777" w:rsidTr="00164197">
        <w:tc>
          <w:tcPr>
            <w:tcW w:w="540" w:type="dxa"/>
          </w:tcPr>
          <w:p w14:paraId="2380092E" w14:textId="4DED5B5D" w:rsidR="008B3895" w:rsidRPr="00A65382" w:rsidRDefault="008B3895" w:rsidP="00A65382">
            <w:pPr>
              <w:jc w:val="left"/>
              <w:rPr>
                <w:rFonts w:cs="Times New Roman"/>
              </w:rPr>
            </w:pPr>
            <w:r w:rsidRPr="00A65382">
              <w:rPr>
                <w:rFonts w:cs="Times New Roman"/>
              </w:rPr>
              <w:lastRenderedPageBreak/>
              <w:t>5</w:t>
            </w:r>
          </w:p>
        </w:tc>
        <w:tc>
          <w:tcPr>
            <w:tcW w:w="2862" w:type="dxa"/>
          </w:tcPr>
          <w:p w14:paraId="6AD59123" w14:textId="77777777" w:rsidR="008B3895" w:rsidRPr="00A65382" w:rsidRDefault="008B3895" w:rsidP="00A65382">
            <w:pPr>
              <w:jc w:val="left"/>
              <w:rPr>
                <w:rFonts w:cs="Times New Roman"/>
              </w:rPr>
            </w:pPr>
            <w:r w:rsidRPr="00A65382">
              <w:rPr>
                <w:rFonts w:cs="Times New Roman"/>
              </w:rPr>
              <w:t>Эксперт ТК 507 Беляев В.Л. (МГСУ)</w:t>
            </w:r>
          </w:p>
          <w:p w14:paraId="01ED0175" w14:textId="4DA1B801" w:rsidR="008B3895" w:rsidRPr="00A65382" w:rsidRDefault="008B3895" w:rsidP="00A65382">
            <w:pPr>
              <w:jc w:val="left"/>
              <w:rPr>
                <w:rFonts w:cs="Times New Roman"/>
              </w:rPr>
            </w:pPr>
          </w:p>
        </w:tc>
        <w:tc>
          <w:tcPr>
            <w:tcW w:w="5245" w:type="dxa"/>
            <w:vMerge/>
          </w:tcPr>
          <w:p w14:paraId="7C5D8D83" w14:textId="5A29A338" w:rsidR="008B3895" w:rsidRPr="00A65382" w:rsidRDefault="008B3895" w:rsidP="00A65382">
            <w:pPr>
              <w:rPr>
                <w:rFonts w:cs="Times New Roman"/>
                <w:sz w:val="22"/>
              </w:rPr>
            </w:pPr>
          </w:p>
        </w:tc>
        <w:tc>
          <w:tcPr>
            <w:tcW w:w="6522" w:type="dxa"/>
            <w:vMerge/>
          </w:tcPr>
          <w:p w14:paraId="2C0ADAA5" w14:textId="77777777" w:rsidR="008B3895" w:rsidRPr="00A65382" w:rsidRDefault="008B3895" w:rsidP="00A65382">
            <w:pPr>
              <w:jc w:val="left"/>
              <w:rPr>
                <w:rFonts w:cs="Times New Roman"/>
              </w:rPr>
            </w:pPr>
          </w:p>
        </w:tc>
      </w:tr>
      <w:tr w:rsidR="00291C52" w:rsidRPr="00A65382" w14:paraId="7DADB835" w14:textId="77777777" w:rsidTr="006D2FCB">
        <w:trPr>
          <w:trHeight w:val="653"/>
        </w:trPr>
        <w:tc>
          <w:tcPr>
            <w:tcW w:w="540" w:type="dxa"/>
          </w:tcPr>
          <w:p w14:paraId="7286BBFC" w14:textId="0584DFA2" w:rsidR="00291C52" w:rsidRPr="00A65382" w:rsidRDefault="00291C52" w:rsidP="00A65382">
            <w:pPr>
              <w:jc w:val="left"/>
              <w:rPr>
                <w:rFonts w:cs="Times New Roman"/>
              </w:rPr>
            </w:pPr>
            <w:r w:rsidRPr="00A65382">
              <w:rPr>
                <w:rFonts w:cs="Times New Roman"/>
              </w:rPr>
              <w:t>6</w:t>
            </w:r>
          </w:p>
        </w:tc>
        <w:tc>
          <w:tcPr>
            <w:tcW w:w="14629" w:type="dxa"/>
            <w:gridSpan w:val="3"/>
          </w:tcPr>
          <w:p w14:paraId="76D9313D" w14:textId="4874F755" w:rsidR="00291C52" w:rsidRPr="00A65382" w:rsidRDefault="00291C52" w:rsidP="00A65382">
            <w:pPr>
              <w:jc w:val="left"/>
              <w:rPr>
                <w:rFonts w:cs="Times New Roman"/>
              </w:rPr>
            </w:pPr>
            <w:r w:rsidRPr="00A65382">
              <w:rPr>
                <w:rFonts w:cs="Times New Roman"/>
              </w:rPr>
              <w:t>ТППМ ЗАО ГБУ ГлавАПУ</w:t>
            </w:r>
            <w:r w:rsidR="004C33E3">
              <w:rPr>
                <w:rFonts w:cs="Times New Roman"/>
              </w:rPr>
              <w:t xml:space="preserve">, </w:t>
            </w:r>
            <w:r w:rsidRPr="00A65382">
              <w:rPr>
                <w:rFonts w:cs="Times New Roman"/>
              </w:rPr>
              <w:t>Комитет по архитектуре и градостроительству МО</w:t>
            </w:r>
            <w:r w:rsidR="00A44256">
              <w:rPr>
                <w:rFonts w:cs="Times New Roman"/>
              </w:rPr>
              <w:t xml:space="preserve">, </w:t>
            </w:r>
            <w:r w:rsidRPr="00A65382">
              <w:rPr>
                <w:rFonts w:cs="Times New Roman"/>
              </w:rPr>
              <w:t>ОАО «Гипрогор»</w:t>
            </w:r>
            <w:r w:rsidR="00BB155C" w:rsidRPr="00A65382">
              <w:rPr>
                <w:rFonts w:cs="Times New Roman"/>
              </w:rPr>
              <w:t xml:space="preserve">  </w:t>
            </w:r>
          </w:p>
          <w:p w14:paraId="52540E19" w14:textId="0542F99C" w:rsidR="00291C52" w:rsidRPr="00A65382" w:rsidRDefault="00291C52" w:rsidP="00A65382">
            <w:pPr>
              <w:jc w:val="left"/>
              <w:rPr>
                <w:rFonts w:cs="Times New Roman"/>
                <w:b/>
              </w:rPr>
            </w:pPr>
            <w:r w:rsidRPr="00A65382">
              <w:rPr>
                <w:rFonts w:cs="Times New Roman"/>
                <w:b/>
                <w:sz w:val="22"/>
              </w:rPr>
              <w:t>Предложений нет</w:t>
            </w:r>
          </w:p>
        </w:tc>
      </w:tr>
      <w:tr w:rsidR="00B87F63" w:rsidRPr="00A65382" w14:paraId="015AC539" w14:textId="77777777" w:rsidTr="006D2FCB">
        <w:tc>
          <w:tcPr>
            <w:tcW w:w="15169" w:type="dxa"/>
            <w:gridSpan w:val="4"/>
          </w:tcPr>
          <w:p w14:paraId="001D5BE3" w14:textId="2EDFB512" w:rsidR="00B87F63" w:rsidRPr="00A65382" w:rsidRDefault="00DE5F60" w:rsidP="00DE5F60">
            <w:pPr>
              <w:contextualSpacing/>
              <w:jc w:val="left"/>
              <w:rPr>
                <w:rFonts w:cs="Times New Roman"/>
                <w:b/>
              </w:rPr>
            </w:pPr>
            <w:r>
              <w:rPr>
                <w:rFonts w:cs="Times New Roman"/>
                <w:b/>
              </w:rPr>
              <w:t xml:space="preserve">1.2 </w:t>
            </w:r>
            <w:r w:rsidR="00B87F63" w:rsidRPr="00A65382">
              <w:rPr>
                <w:rFonts w:cs="Times New Roman"/>
                <w:b/>
              </w:rPr>
              <w:t xml:space="preserve">В части соответствия используемого в проектах СП  понятийного и терминологического аппарата понятийному и терминологическому аппарату, используемому в Градостроительном кодексе </w:t>
            </w:r>
          </w:p>
        </w:tc>
      </w:tr>
      <w:tr w:rsidR="009E4B8A" w:rsidRPr="00A65382" w14:paraId="1D51C9F5" w14:textId="77777777" w:rsidTr="00164197">
        <w:trPr>
          <w:trHeight w:val="2541"/>
        </w:trPr>
        <w:tc>
          <w:tcPr>
            <w:tcW w:w="540" w:type="dxa"/>
          </w:tcPr>
          <w:p w14:paraId="534F0892" w14:textId="1F53303E" w:rsidR="009E4B8A" w:rsidRPr="00A65382" w:rsidRDefault="00E119D4" w:rsidP="00A65382">
            <w:pPr>
              <w:jc w:val="left"/>
              <w:rPr>
                <w:rFonts w:cs="Times New Roman"/>
              </w:rPr>
            </w:pPr>
            <w:r>
              <w:rPr>
                <w:rFonts w:cs="Times New Roman"/>
              </w:rPr>
              <w:t>7</w:t>
            </w:r>
          </w:p>
        </w:tc>
        <w:tc>
          <w:tcPr>
            <w:tcW w:w="2862" w:type="dxa"/>
          </w:tcPr>
          <w:p w14:paraId="57ED4874" w14:textId="3892E9CF" w:rsidR="009E4B8A" w:rsidRPr="00A65382" w:rsidRDefault="00BB155C" w:rsidP="00A65382">
            <w:pPr>
              <w:jc w:val="left"/>
              <w:rPr>
                <w:rFonts w:cs="Times New Roman"/>
              </w:rPr>
            </w:pPr>
            <w:r w:rsidRPr="00A65382">
              <w:rPr>
                <w:rFonts w:cs="Times New Roman"/>
              </w:rPr>
              <w:t xml:space="preserve">Все </w:t>
            </w:r>
            <w:r w:rsidR="00430CDA" w:rsidRPr="00A65382">
              <w:rPr>
                <w:rFonts w:cs="Times New Roman"/>
              </w:rPr>
              <w:t>организации, указанные в перечне</w:t>
            </w:r>
          </w:p>
        </w:tc>
        <w:tc>
          <w:tcPr>
            <w:tcW w:w="5245" w:type="dxa"/>
          </w:tcPr>
          <w:p w14:paraId="7BE37EA7" w14:textId="77777777" w:rsidR="009E4B8A" w:rsidRPr="00A65382" w:rsidRDefault="009E4B8A" w:rsidP="00A65382">
            <w:pPr>
              <w:jc w:val="left"/>
              <w:rPr>
                <w:rFonts w:cs="Times New Roman"/>
              </w:rPr>
            </w:pPr>
            <w:r w:rsidRPr="00A65382">
              <w:rPr>
                <w:rFonts w:cs="Times New Roman"/>
              </w:rPr>
              <w:t>Необходимо привести определения в соответствии с Градкодексом и другими нормативно-правовыми актами, либо внести изменения в соответствующие документы</w:t>
            </w:r>
          </w:p>
          <w:p w14:paraId="626AFA16" w14:textId="3C6D5678" w:rsidR="009E4B8A" w:rsidRPr="00A65382" w:rsidRDefault="009E4B8A" w:rsidP="00A65382">
            <w:pPr>
              <w:rPr>
                <w:rFonts w:cs="Times New Roman"/>
              </w:rPr>
            </w:pPr>
          </w:p>
        </w:tc>
        <w:tc>
          <w:tcPr>
            <w:tcW w:w="6522" w:type="dxa"/>
          </w:tcPr>
          <w:p w14:paraId="08129E42" w14:textId="77777777" w:rsidR="009E4B8A" w:rsidRPr="00A65382" w:rsidRDefault="009E4B8A" w:rsidP="00A65382">
            <w:pPr>
              <w:jc w:val="left"/>
              <w:rPr>
                <w:rFonts w:cs="Times New Roman"/>
                <w:b/>
              </w:rPr>
            </w:pPr>
            <w:r w:rsidRPr="00A65382">
              <w:rPr>
                <w:rFonts w:cs="Times New Roman"/>
                <w:b/>
              </w:rPr>
              <w:t>Принято частично</w:t>
            </w:r>
          </w:p>
          <w:p w14:paraId="4D4E0E89" w14:textId="5EB51575" w:rsidR="009E4B8A" w:rsidRPr="00A65382" w:rsidRDefault="009E4B8A" w:rsidP="00A65382">
            <w:pPr>
              <w:jc w:val="left"/>
              <w:rPr>
                <w:rFonts w:cs="Times New Roman"/>
              </w:rPr>
            </w:pPr>
            <w:r w:rsidRPr="00A65382">
              <w:rPr>
                <w:rFonts w:cs="Times New Roman"/>
              </w:rPr>
              <w:t>1.Терминология максимально откорректирована по федеральным закона</w:t>
            </w:r>
            <w:r w:rsidR="002032B9">
              <w:rPr>
                <w:rFonts w:cs="Times New Roman"/>
              </w:rPr>
              <w:t>м и действующим сводам правил (</w:t>
            </w:r>
            <w:r w:rsidRPr="00A65382">
              <w:rPr>
                <w:rFonts w:cs="Times New Roman"/>
              </w:rPr>
              <w:t xml:space="preserve">см. последнюю редакцию СП). </w:t>
            </w:r>
          </w:p>
          <w:p w14:paraId="3D090000" w14:textId="4D4A10FA" w:rsidR="009E4B8A" w:rsidRPr="00A65382" w:rsidRDefault="002032B9" w:rsidP="00A65382">
            <w:pPr>
              <w:jc w:val="left"/>
              <w:rPr>
                <w:rFonts w:cs="Times New Roman"/>
              </w:rPr>
            </w:pPr>
            <w:r>
              <w:rPr>
                <w:rFonts w:cs="Times New Roman"/>
              </w:rPr>
              <w:t xml:space="preserve">2. В случае  </w:t>
            </w:r>
            <w:r w:rsidR="009E4B8A" w:rsidRPr="00A65382">
              <w:rPr>
                <w:rFonts w:cs="Times New Roman"/>
              </w:rPr>
              <w:t xml:space="preserve">не соответствия части терминов другим документам, добавлено «здесь», что означает терминологическое толкование данного термина применительно к данным СП, что не противоречит требованиям системы стандартизации </w:t>
            </w:r>
            <w:r>
              <w:rPr>
                <w:rFonts w:cs="Times New Roman"/>
                <w:i/>
                <w:sz w:val="22"/>
                <w:szCs w:val="22"/>
              </w:rPr>
              <w:t>(например</w:t>
            </w:r>
            <w:r w:rsidR="009E4B8A" w:rsidRPr="00A65382">
              <w:rPr>
                <w:rFonts w:cs="Times New Roman"/>
                <w:i/>
                <w:sz w:val="22"/>
                <w:szCs w:val="22"/>
              </w:rPr>
              <w:t xml:space="preserve"> «здание жилое многоквартирное» - термин принят в соответствии с ФЗ-396, в Градкодексе «дом жилой многоквартирный»)</w:t>
            </w:r>
          </w:p>
        </w:tc>
      </w:tr>
      <w:tr w:rsidR="00DE5F60" w:rsidRPr="00A65382" w14:paraId="6BB38D59" w14:textId="77777777" w:rsidTr="00EA6F13">
        <w:tc>
          <w:tcPr>
            <w:tcW w:w="15169" w:type="dxa"/>
            <w:gridSpan w:val="4"/>
          </w:tcPr>
          <w:p w14:paraId="0080E3E6" w14:textId="641C00E2" w:rsidR="00DE5F60" w:rsidRPr="00A65382" w:rsidRDefault="00DE5F60" w:rsidP="00DE5F60">
            <w:pPr>
              <w:contextualSpacing/>
              <w:jc w:val="left"/>
              <w:rPr>
                <w:rFonts w:cs="Times New Roman"/>
                <w:b/>
              </w:rPr>
            </w:pPr>
            <w:r>
              <w:rPr>
                <w:rFonts w:cs="Times New Roman"/>
                <w:b/>
              </w:rPr>
              <w:t xml:space="preserve">1.3 </w:t>
            </w:r>
            <w:r w:rsidRPr="00A65382">
              <w:rPr>
                <w:rFonts w:cs="Times New Roman"/>
                <w:b/>
              </w:rPr>
              <w:t>В части соответствия объекта нормирования (стандартизации) проектов СП положениям главы 10 Градостроительного кодекса</w:t>
            </w:r>
          </w:p>
        </w:tc>
      </w:tr>
      <w:tr w:rsidR="00291C52" w:rsidRPr="00A65382" w14:paraId="02D7A03D" w14:textId="77777777" w:rsidTr="00164197">
        <w:tc>
          <w:tcPr>
            <w:tcW w:w="540" w:type="dxa"/>
          </w:tcPr>
          <w:p w14:paraId="35653158" w14:textId="454C932C" w:rsidR="00291C52" w:rsidRPr="00A65382" w:rsidRDefault="00AC23B9" w:rsidP="00A65382">
            <w:pPr>
              <w:jc w:val="left"/>
              <w:rPr>
                <w:rFonts w:cs="Times New Roman"/>
              </w:rPr>
            </w:pPr>
            <w:r w:rsidRPr="00A65382">
              <w:rPr>
                <w:rFonts w:cs="Times New Roman"/>
              </w:rPr>
              <w:lastRenderedPageBreak/>
              <w:t>8</w:t>
            </w:r>
          </w:p>
        </w:tc>
        <w:tc>
          <w:tcPr>
            <w:tcW w:w="2862" w:type="dxa"/>
          </w:tcPr>
          <w:p w14:paraId="02E505E0" w14:textId="4EA4FC94" w:rsidR="00291C52" w:rsidRPr="00A65382" w:rsidRDefault="009E762F" w:rsidP="00A65382">
            <w:pPr>
              <w:jc w:val="left"/>
              <w:rPr>
                <w:rFonts w:cs="Times New Roman"/>
              </w:rPr>
            </w:pPr>
            <w:r>
              <w:rPr>
                <w:rFonts w:cs="Times New Roman"/>
              </w:rPr>
              <w:t xml:space="preserve">Все организации, </w:t>
            </w:r>
            <w:r w:rsidR="00430CDA" w:rsidRPr="00A65382">
              <w:rPr>
                <w:rFonts w:cs="Times New Roman"/>
              </w:rPr>
              <w:t>указанные в перечне</w:t>
            </w:r>
          </w:p>
        </w:tc>
        <w:tc>
          <w:tcPr>
            <w:tcW w:w="5245" w:type="dxa"/>
          </w:tcPr>
          <w:p w14:paraId="6BDE7D2A" w14:textId="0B05A299" w:rsidR="00291C52" w:rsidRPr="00A65382" w:rsidRDefault="008B3895" w:rsidP="00F61D24">
            <w:pPr>
              <w:ind w:firstLine="53"/>
              <w:rPr>
                <w:rFonts w:cs="Times New Roman"/>
              </w:rPr>
            </w:pPr>
            <w:r w:rsidRPr="00A65382">
              <w:rPr>
                <w:rFonts w:cs="Times New Roman"/>
              </w:rPr>
              <w:t xml:space="preserve">В рассматриваемых документах «комплексность» понимается в широком смысле как учет всех факторов городской среды, а не в соответствии с главой 10 Градостроительного кодекса Российской Федерации, что влечет риск подмены понятий и может привести к путанице и неопределенности применяемых норм и правил. Также не учитывается установленный ГрК РФ подход, согласно которому при осуществлении деятельности по КРТ </w:t>
            </w:r>
            <w:r w:rsidR="00F61D24" w:rsidRPr="00A65382">
              <w:rPr>
                <w:rFonts w:cs="Times New Roman"/>
              </w:rPr>
              <w:t>утверждение</w:t>
            </w:r>
            <w:r w:rsidR="00F61D24">
              <w:rPr>
                <w:rFonts w:cs="Times New Roman"/>
              </w:rPr>
              <w:t xml:space="preserve"> </w:t>
            </w:r>
            <w:r w:rsidRPr="00A65382">
              <w:rPr>
                <w:rFonts w:cs="Times New Roman"/>
              </w:rPr>
              <w:t>документаци</w:t>
            </w:r>
            <w:r w:rsidR="00F61D24">
              <w:rPr>
                <w:rFonts w:cs="Times New Roman"/>
              </w:rPr>
              <w:t xml:space="preserve">и по планировке территории </w:t>
            </w:r>
            <w:r w:rsidRPr="00A65382">
              <w:rPr>
                <w:rFonts w:cs="Times New Roman"/>
              </w:rPr>
              <w:t>допустимо без учета положений генерального плана муниципального образования и правил землепользования и застройки.</w:t>
            </w:r>
          </w:p>
        </w:tc>
        <w:tc>
          <w:tcPr>
            <w:tcW w:w="6522" w:type="dxa"/>
          </w:tcPr>
          <w:p w14:paraId="21B1DB5A" w14:textId="77777777" w:rsidR="008B3895" w:rsidRPr="00A65382" w:rsidRDefault="008B3895" w:rsidP="00A65382">
            <w:pPr>
              <w:ind w:firstLine="34"/>
              <w:rPr>
                <w:rFonts w:cs="Times New Roman"/>
                <w:b/>
              </w:rPr>
            </w:pPr>
            <w:r w:rsidRPr="00A65382">
              <w:rPr>
                <w:rFonts w:cs="Times New Roman"/>
                <w:b/>
              </w:rPr>
              <w:t xml:space="preserve">Отклонено </w:t>
            </w:r>
          </w:p>
          <w:p w14:paraId="3F38CC49" w14:textId="77777777" w:rsidR="008B3895" w:rsidRPr="00A65382" w:rsidRDefault="008B3895" w:rsidP="00A65382">
            <w:pPr>
              <w:ind w:firstLine="34"/>
              <w:rPr>
                <w:rFonts w:cs="Times New Roman"/>
              </w:rPr>
            </w:pPr>
            <w:r w:rsidRPr="0085130D">
              <w:rPr>
                <w:rFonts w:cs="Times New Roman"/>
              </w:rPr>
              <w:t>1.</w:t>
            </w:r>
            <w:r w:rsidRPr="00A65382">
              <w:rPr>
                <w:rFonts w:cs="Times New Roman"/>
                <w:b/>
              </w:rPr>
              <w:t xml:space="preserve"> </w:t>
            </w:r>
            <w:r w:rsidRPr="00A65382">
              <w:rPr>
                <w:rFonts w:cs="Times New Roman"/>
              </w:rPr>
              <w:t xml:space="preserve">Своды правил разрабатываются на основе Стандарта </w:t>
            </w:r>
            <w:r w:rsidRPr="00A65382">
              <w:rPr>
                <w:rFonts w:cs="Times New Roman"/>
                <w:u w:val="single"/>
              </w:rPr>
              <w:t>комплексного развития территорий</w:t>
            </w:r>
            <w:r w:rsidRPr="00A65382">
              <w:rPr>
                <w:rFonts w:cs="Times New Roman"/>
              </w:rPr>
              <w:t>. Словосочетание «Комплексное развитие территорий» включено в название сводов правил по согласованию с Минстроем РФ еще до появления соответствующих норм в ГрК РФ.</w:t>
            </w:r>
          </w:p>
          <w:p w14:paraId="0101D607" w14:textId="77777777" w:rsidR="008B3895" w:rsidRPr="00A65382" w:rsidRDefault="008B3895" w:rsidP="00A65382">
            <w:pPr>
              <w:rPr>
                <w:rFonts w:cs="Times New Roman"/>
              </w:rPr>
            </w:pPr>
            <w:r w:rsidRPr="00A65382">
              <w:rPr>
                <w:rFonts w:cs="Times New Roman"/>
              </w:rPr>
              <w:t>2. Термин «комплексное развитие территорий» не стандартизован и может применяться в сводах правил с учетом их специфики.</w:t>
            </w:r>
          </w:p>
          <w:p w14:paraId="3E7C854A" w14:textId="61CA0BA2" w:rsidR="008B3895" w:rsidRPr="00A65382" w:rsidRDefault="008B3895" w:rsidP="00A65382">
            <w:pPr>
              <w:rPr>
                <w:rFonts w:cs="Times New Roman"/>
              </w:rPr>
            </w:pPr>
            <w:r w:rsidRPr="00A65382">
              <w:rPr>
                <w:rFonts w:cs="Times New Roman"/>
              </w:rPr>
              <w:t>3.</w:t>
            </w:r>
            <w:r w:rsidR="00A23AA0">
              <w:rPr>
                <w:rFonts w:cs="Times New Roman"/>
              </w:rPr>
              <w:t xml:space="preserve"> </w:t>
            </w:r>
            <w:r w:rsidRPr="00A65382">
              <w:rPr>
                <w:rFonts w:cs="Times New Roman"/>
              </w:rPr>
              <w:t>Положения ГрК РФ носят правовой характер, в то время как своды правил являются документами нормативно-технического регулирования.</w:t>
            </w:r>
          </w:p>
          <w:p w14:paraId="4A122AF2" w14:textId="77777777" w:rsidR="008B3895" w:rsidRPr="00A65382" w:rsidRDefault="008B3895" w:rsidP="00A65382">
            <w:pPr>
              <w:rPr>
                <w:rFonts w:cs="Times New Roman"/>
              </w:rPr>
            </w:pPr>
            <w:r w:rsidRPr="00A65382">
              <w:rPr>
                <w:rFonts w:cs="Times New Roman"/>
              </w:rPr>
              <w:t>4. Кроме этого, по сути, своды правил направлены на достижение целей КРТ (ст. 64 ГрК РФ) и не входят в противоречие с определением термина «комплексное развитие территорий» в п. 34 ст. 1 ГрК.</w:t>
            </w:r>
          </w:p>
          <w:p w14:paraId="5174A480" w14:textId="765703AF" w:rsidR="00291C52" w:rsidRPr="00A65382" w:rsidRDefault="008B3895" w:rsidP="00A65382">
            <w:pPr>
              <w:ind w:hanging="176"/>
              <w:rPr>
                <w:rFonts w:eastAsia="Times New Roman" w:cs="Times New Roman"/>
                <w:i/>
                <w:lang w:eastAsia="ru-RU"/>
              </w:rPr>
            </w:pPr>
            <w:r w:rsidRPr="00A65382">
              <w:rPr>
                <w:rFonts w:eastAsia="Times New Roman" w:cs="Times New Roman"/>
                <w:i/>
                <w:lang w:eastAsia="ru-RU"/>
              </w:rPr>
              <w:t xml:space="preserve">, </w:t>
            </w:r>
            <w:r w:rsidR="00430CDA" w:rsidRPr="00A65382">
              <w:rPr>
                <w:rFonts w:eastAsia="Times New Roman" w:cs="Times New Roman"/>
                <w:i/>
                <w:lang w:eastAsia="ru-RU"/>
              </w:rPr>
              <w:t xml:space="preserve">5. </w:t>
            </w:r>
            <w:r w:rsidRPr="00A65382">
              <w:rPr>
                <w:rFonts w:cs="Times New Roman"/>
              </w:rPr>
              <w:t>Сопоставление изложенного в ГрК РФ с  комплексом градостроительных, архитектурно-планировочных, архитектурно-художественных требований и параметров, изложенных в  представленных вторых редакциях сводов правил показывает идентичность требований в отношении жилых территорий, в отношении которых  осуществляется комплексное развитие территорий</w:t>
            </w:r>
            <w:r w:rsidR="00A23AA0">
              <w:rPr>
                <w:rFonts w:cs="Times New Roman"/>
              </w:rPr>
              <w:t>.</w:t>
            </w:r>
          </w:p>
        </w:tc>
      </w:tr>
      <w:tr w:rsidR="008004B5" w:rsidRPr="00A65382" w14:paraId="17842871" w14:textId="77777777" w:rsidTr="00497222">
        <w:tc>
          <w:tcPr>
            <w:tcW w:w="15169" w:type="dxa"/>
            <w:gridSpan w:val="4"/>
          </w:tcPr>
          <w:p w14:paraId="74FFE1BE" w14:textId="2AD8757E" w:rsidR="008004B5" w:rsidRPr="00A65382" w:rsidRDefault="00AE0D21" w:rsidP="008004B5">
            <w:pPr>
              <w:contextualSpacing/>
              <w:jc w:val="left"/>
              <w:rPr>
                <w:rFonts w:cs="Times New Roman"/>
                <w:b/>
              </w:rPr>
            </w:pPr>
            <w:r>
              <w:rPr>
                <w:rFonts w:cs="Times New Roman"/>
                <w:b/>
              </w:rPr>
              <w:t xml:space="preserve">1.4 </w:t>
            </w:r>
            <w:r w:rsidR="008004B5" w:rsidRPr="00A65382">
              <w:rPr>
                <w:rFonts w:cs="Times New Roman"/>
                <w:b/>
              </w:rPr>
              <w:t>В части соответствия аспекта нормирования (стандартизации) (модели городской среды по наименованиям проектов) проектов СП положениям главы 10 Градостроительного кодекса</w:t>
            </w:r>
          </w:p>
        </w:tc>
      </w:tr>
      <w:tr w:rsidR="00291C52" w:rsidRPr="00A65382" w14:paraId="249D17EC" w14:textId="77777777" w:rsidTr="00164197">
        <w:tc>
          <w:tcPr>
            <w:tcW w:w="540" w:type="dxa"/>
          </w:tcPr>
          <w:p w14:paraId="5D05D9CA" w14:textId="68E30199" w:rsidR="00291C52" w:rsidRPr="00A65382" w:rsidRDefault="00E119D4" w:rsidP="00E119D4">
            <w:pPr>
              <w:jc w:val="left"/>
              <w:rPr>
                <w:rFonts w:cs="Times New Roman"/>
              </w:rPr>
            </w:pPr>
            <w:r>
              <w:rPr>
                <w:rFonts w:cs="Times New Roman"/>
              </w:rPr>
              <w:t>9</w:t>
            </w:r>
          </w:p>
        </w:tc>
        <w:tc>
          <w:tcPr>
            <w:tcW w:w="2862" w:type="dxa"/>
          </w:tcPr>
          <w:p w14:paraId="56112488" w14:textId="269AED63" w:rsidR="00AC23B9" w:rsidRPr="00A65382" w:rsidRDefault="00430CDA" w:rsidP="00A65382">
            <w:pPr>
              <w:jc w:val="left"/>
              <w:rPr>
                <w:rFonts w:cs="Times New Roman"/>
              </w:rPr>
            </w:pPr>
            <w:r w:rsidRPr="00A65382">
              <w:rPr>
                <w:rFonts w:cs="Times New Roman"/>
              </w:rPr>
              <w:t>Все организации, указанные в перечне</w:t>
            </w:r>
          </w:p>
          <w:p w14:paraId="2311B5C7" w14:textId="0F659CE6" w:rsidR="00291C52" w:rsidRPr="00A65382" w:rsidRDefault="00291C52" w:rsidP="00A65382">
            <w:pPr>
              <w:jc w:val="left"/>
              <w:rPr>
                <w:rFonts w:cs="Times New Roman"/>
              </w:rPr>
            </w:pPr>
          </w:p>
        </w:tc>
        <w:tc>
          <w:tcPr>
            <w:tcW w:w="5245" w:type="dxa"/>
          </w:tcPr>
          <w:p w14:paraId="596E891B" w14:textId="75B6B547" w:rsidR="00291C52" w:rsidRPr="00A65382" w:rsidRDefault="00AC23B9" w:rsidP="00A65382">
            <w:pPr>
              <w:jc w:val="left"/>
              <w:rPr>
                <w:rFonts w:cs="Times New Roman"/>
              </w:rPr>
            </w:pPr>
            <w:r w:rsidRPr="00A65382">
              <w:rPr>
                <w:rFonts w:cs="Times New Roman"/>
              </w:rPr>
              <w:t>Применение моделей городской среды не предусмотрено главой 10 ГрК РФ, что в соответствие с законодательством ставит под сомнение саму возможность рассмотрения их в документах по стандартизации, тем более в качестве аспекта нормирования (стандартизации)</w:t>
            </w:r>
            <w:r w:rsidR="007222D4">
              <w:rPr>
                <w:rFonts w:cs="Times New Roman"/>
              </w:rPr>
              <w:t>.</w:t>
            </w:r>
          </w:p>
          <w:p w14:paraId="001DC6FA" w14:textId="77777777" w:rsidR="00AC23B9" w:rsidRPr="00A65382" w:rsidRDefault="00AC23B9" w:rsidP="00A65382">
            <w:pPr>
              <w:jc w:val="left"/>
              <w:rPr>
                <w:rFonts w:cs="Times New Roman"/>
              </w:rPr>
            </w:pPr>
          </w:p>
          <w:p w14:paraId="70EB3956" w14:textId="1167092A" w:rsidR="00AC23B9" w:rsidRPr="00A65382" w:rsidRDefault="00AC23B9" w:rsidP="00A65382">
            <w:pPr>
              <w:jc w:val="left"/>
              <w:rPr>
                <w:rFonts w:cs="Times New Roman"/>
              </w:rPr>
            </w:pPr>
            <w:r w:rsidRPr="00A65382">
              <w:rPr>
                <w:rFonts w:cs="Times New Roman"/>
              </w:rPr>
              <w:lastRenderedPageBreak/>
              <w:t>Внесение соответствующих дополнений и изменений в ГрК РФ и др. ФЗ</w:t>
            </w:r>
          </w:p>
        </w:tc>
        <w:tc>
          <w:tcPr>
            <w:tcW w:w="6522" w:type="dxa"/>
          </w:tcPr>
          <w:p w14:paraId="53F17CC0" w14:textId="4C14645F" w:rsidR="00291C52" w:rsidRPr="00A65382" w:rsidRDefault="00AC23B9" w:rsidP="00A65382">
            <w:pPr>
              <w:jc w:val="left"/>
              <w:rPr>
                <w:rFonts w:cs="Times New Roman"/>
                <w:b/>
              </w:rPr>
            </w:pPr>
            <w:r w:rsidRPr="00A65382">
              <w:rPr>
                <w:rFonts w:cs="Times New Roman"/>
                <w:b/>
              </w:rPr>
              <w:lastRenderedPageBreak/>
              <w:t xml:space="preserve">Отклонено </w:t>
            </w:r>
          </w:p>
          <w:p w14:paraId="4CA1413E" w14:textId="2E90220F" w:rsidR="00F3579A" w:rsidRPr="00A65382" w:rsidRDefault="00F3579A" w:rsidP="00A65382">
            <w:pPr>
              <w:jc w:val="left"/>
              <w:rPr>
                <w:rFonts w:cs="Times New Roman"/>
                <w:b/>
              </w:rPr>
            </w:pPr>
            <w:r w:rsidRPr="00A65382">
              <w:rPr>
                <w:rFonts w:cs="Times New Roman"/>
              </w:rPr>
              <w:t>1.</w:t>
            </w:r>
            <w:r w:rsidR="007222D4">
              <w:rPr>
                <w:rFonts w:cs="Times New Roman"/>
              </w:rPr>
              <w:t xml:space="preserve"> </w:t>
            </w:r>
            <w:r w:rsidRPr="00A65382">
              <w:rPr>
                <w:rFonts w:cs="Times New Roman"/>
              </w:rPr>
              <w:t>Проекты СП не распространяются на всю застройку всех населенных пунктов (СП 42.13330), или на планировку и застройку м</w:t>
            </w:r>
            <w:r w:rsidR="007222D4">
              <w:rPr>
                <w:rFonts w:cs="Times New Roman"/>
              </w:rPr>
              <w:t>икрорайонов (СП 476.1325800), а</w:t>
            </w:r>
            <w:r w:rsidRPr="00A65382">
              <w:rPr>
                <w:rFonts w:cs="Times New Roman"/>
              </w:rPr>
              <w:t xml:space="preserve"> применяются только при формировании планировки и застройки  указанных моделей</w:t>
            </w:r>
            <w:r w:rsidR="007222D4">
              <w:rPr>
                <w:rFonts w:cs="Times New Roman"/>
              </w:rPr>
              <w:t>.</w:t>
            </w:r>
          </w:p>
          <w:p w14:paraId="6150CE66" w14:textId="77777777" w:rsidR="00F3579A" w:rsidRPr="00A65382" w:rsidRDefault="00F3579A" w:rsidP="00A65382">
            <w:pPr>
              <w:jc w:val="left"/>
              <w:rPr>
                <w:rFonts w:cs="Times New Roman"/>
                <w:kern w:val="0"/>
                <w14:ligatures w14:val="none"/>
              </w:rPr>
            </w:pPr>
            <w:r w:rsidRPr="00A65382">
              <w:rPr>
                <w:rFonts w:cs="Times New Roman"/>
                <w:kern w:val="0"/>
                <w14:ligatures w14:val="none"/>
              </w:rPr>
              <w:lastRenderedPageBreak/>
              <w:t xml:space="preserve">Своды правил используются при подготовке документации по планировке территорий в целях ее комплексного развития при построении соответствующих моделей. </w:t>
            </w:r>
          </w:p>
          <w:p w14:paraId="740B07F4" w14:textId="4BCAFB5B" w:rsidR="00F3579A" w:rsidRPr="00A65382" w:rsidRDefault="00F3579A" w:rsidP="00A65382">
            <w:pPr>
              <w:jc w:val="left"/>
              <w:rPr>
                <w:rFonts w:cs="Times New Roman"/>
                <w:kern w:val="0"/>
                <w14:ligatures w14:val="none"/>
              </w:rPr>
            </w:pPr>
            <w:r w:rsidRPr="00A65382">
              <w:rPr>
                <w:rFonts w:cs="Times New Roman"/>
                <w:kern w:val="0"/>
                <w14:ligatures w14:val="none"/>
              </w:rPr>
              <w:t>При принятии соответствующего решения в соответствии со ст. 66 ГрК РФ комплексное развитие территории будет осуществляться в соответствии со ст. 64-70</w:t>
            </w:r>
            <w:r w:rsidR="0018734E">
              <w:rPr>
                <w:rFonts w:cs="Times New Roman"/>
                <w:kern w:val="0"/>
                <w14:ligatures w14:val="none"/>
              </w:rPr>
              <w:t>.</w:t>
            </w:r>
          </w:p>
          <w:p w14:paraId="0B039CA5" w14:textId="163941CC" w:rsidR="00291C52" w:rsidRPr="00A65382" w:rsidRDefault="00F3579A" w:rsidP="00CF66BB">
            <w:pPr>
              <w:jc w:val="left"/>
              <w:rPr>
                <w:rFonts w:cs="Times New Roman"/>
                <w:kern w:val="0"/>
                <w14:ligatures w14:val="none"/>
              </w:rPr>
            </w:pPr>
            <w:r w:rsidRPr="00A65382">
              <w:rPr>
                <w:rFonts w:cs="Times New Roman"/>
                <w:kern w:val="0"/>
                <w14:ligatures w14:val="none"/>
              </w:rPr>
              <w:t>2.</w:t>
            </w:r>
            <w:r w:rsidR="0018734E">
              <w:rPr>
                <w:rFonts w:cs="Times New Roman"/>
                <w:kern w:val="0"/>
                <w14:ligatures w14:val="none"/>
              </w:rPr>
              <w:t xml:space="preserve"> </w:t>
            </w:r>
            <w:r w:rsidRPr="00A65382">
              <w:rPr>
                <w:rFonts w:cs="Times New Roman"/>
              </w:rPr>
              <w:t>Модели в разрабатываемых сводах правил являются системой взаимоувязан</w:t>
            </w:r>
            <w:r w:rsidR="00CF66BB">
              <w:rPr>
                <w:rFonts w:cs="Times New Roman"/>
              </w:rPr>
              <w:t>ных параметров, которые</w:t>
            </w:r>
            <w:r w:rsidRPr="00A65382">
              <w:rPr>
                <w:rFonts w:cs="Times New Roman"/>
              </w:rPr>
              <w:t xml:space="preserve"> мо</w:t>
            </w:r>
            <w:r w:rsidR="00CF66BB">
              <w:rPr>
                <w:rFonts w:cs="Times New Roman"/>
              </w:rPr>
              <w:t>гут</w:t>
            </w:r>
            <w:r w:rsidRPr="00A65382">
              <w:rPr>
                <w:rFonts w:cs="Times New Roman"/>
              </w:rPr>
              <w:t xml:space="preserve"> быть использован</w:t>
            </w:r>
            <w:r w:rsidR="00CF66BB">
              <w:rPr>
                <w:rFonts w:cs="Times New Roman"/>
              </w:rPr>
              <w:t>ы</w:t>
            </w:r>
            <w:r w:rsidRPr="00A65382">
              <w:rPr>
                <w:rFonts w:cs="Times New Roman"/>
              </w:rPr>
              <w:t xml:space="preserve"> </w:t>
            </w:r>
            <w:r w:rsidR="00CF66BB">
              <w:rPr>
                <w:rFonts w:cs="Times New Roman"/>
              </w:rPr>
              <w:t>при проектировании и не исключаю</w:t>
            </w:r>
            <w:r w:rsidRPr="00A65382">
              <w:rPr>
                <w:rFonts w:cs="Times New Roman"/>
              </w:rPr>
              <w:t>т использование иных градостроительных  решений вне моделей</w:t>
            </w:r>
            <w:r w:rsidR="00CF66BB">
              <w:rPr>
                <w:rFonts w:cs="Times New Roman"/>
              </w:rPr>
              <w:t>.</w:t>
            </w:r>
          </w:p>
        </w:tc>
      </w:tr>
      <w:tr w:rsidR="00291C52" w:rsidRPr="00A65382" w14:paraId="2EC990F4" w14:textId="77777777" w:rsidTr="006D2FCB">
        <w:tc>
          <w:tcPr>
            <w:tcW w:w="15169" w:type="dxa"/>
            <w:gridSpan w:val="4"/>
          </w:tcPr>
          <w:p w14:paraId="3F07F187" w14:textId="051F3F53" w:rsidR="00291C52" w:rsidRPr="00A65382" w:rsidRDefault="00291C52" w:rsidP="00200FDB">
            <w:pPr>
              <w:shd w:val="clear" w:color="auto" w:fill="FFFFFF" w:themeFill="background1"/>
              <w:ind w:firstLine="20"/>
              <w:rPr>
                <w:rFonts w:cs="Times New Roman"/>
                <w:b/>
              </w:rPr>
            </w:pPr>
            <w:r w:rsidRPr="00A65382">
              <w:rPr>
                <w:rFonts w:cs="Times New Roman"/>
                <w:b/>
              </w:rPr>
              <w:lastRenderedPageBreak/>
              <w:t>2</w:t>
            </w:r>
            <w:r w:rsidR="000416B4">
              <w:rPr>
                <w:rFonts w:cs="Times New Roman"/>
                <w:b/>
              </w:rPr>
              <w:t xml:space="preserve">.1 </w:t>
            </w:r>
            <w:r w:rsidRPr="00A65382">
              <w:rPr>
                <w:rFonts w:cs="Times New Roman"/>
                <w:b/>
              </w:rPr>
              <w:t>Соответствуют ли разработанные проекты СП требованиям технического  регламента о  безопасности зданий и сооруж</w:t>
            </w:r>
            <w:r w:rsidR="00200FDB">
              <w:rPr>
                <w:rFonts w:cs="Times New Roman"/>
                <w:b/>
              </w:rPr>
              <w:t xml:space="preserve">ений </w:t>
            </w:r>
            <w:r w:rsidR="000416B4" w:rsidRPr="000416B4">
              <w:rPr>
                <w:rFonts w:cs="Times New Roman"/>
                <w:b/>
              </w:rPr>
              <w:t>в</w:t>
            </w:r>
            <w:r w:rsidR="00A65382" w:rsidRPr="000416B4">
              <w:rPr>
                <w:rFonts w:cs="Times New Roman"/>
                <w:b/>
              </w:rPr>
              <w:t xml:space="preserve"> части полноты установления в них требований к объекту регулирования </w:t>
            </w:r>
          </w:p>
        </w:tc>
      </w:tr>
      <w:tr w:rsidR="00291C52" w:rsidRPr="00A65382" w14:paraId="6CDEA8B2" w14:textId="77777777" w:rsidTr="00164197">
        <w:tc>
          <w:tcPr>
            <w:tcW w:w="540" w:type="dxa"/>
          </w:tcPr>
          <w:p w14:paraId="5492AF2A" w14:textId="0699B2DC" w:rsidR="00291C52" w:rsidRPr="00A65382" w:rsidRDefault="00E119D4" w:rsidP="00A65382">
            <w:pPr>
              <w:jc w:val="left"/>
              <w:rPr>
                <w:rFonts w:cs="Times New Roman"/>
              </w:rPr>
            </w:pPr>
            <w:r>
              <w:rPr>
                <w:rFonts w:cs="Times New Roman"/>
              </w:rPr>
              <w:t>10</w:t>
            </w:r>
          </w:p>
        </w:tc>
        <w:tc>
          <w:tcPr>
            <w:tcW w:w="2862" w:type="dxa"/>
          </w:tcPr>
          <w:p w14:paraId="39751580" w14:textId="77777777" w:rsidR="000416B4" w:rsidRPr="00A65382" w:rsidRDefault="000416B4" w:rsidP="000416B4">
            <w:pPr>
              <w:jc w:val="left"/>
              <w:rPr>
                <w:rFonts w:cs="Times New Roman"/>
              </w:rPr>
            </w:pPr>
            <w:r w:rsidRPr="00A65382">
              <w:rPr>
                <w:rFonts w:cs="Times New Roman"/>
              </w:rPr>
              <w:t>Все организации, указанные в перечне</w:t>
            </w:r>
          </w:p>
          <w:p w14:paraId="0B8B2CA3" w14:textId="1F09C960" w:rsidR="00291C52" w:rsidRPr="00A65382" w:rsidRDefault="00291C52" w:rsidP="00A65382">
            <w:pPr>
              <w:shd w:val="clear" w:color="auto" w:fill="FFFFFF" w:themeFill="background1"/>
              <w:ind w:firstLine="20"/>
              <w:rPr>
                <w:rFonts w:cs="Times New Roman"/>
              </w:rPr>
            </w:pPr>
          </w:p>
        </w:tc>
        <w:tc>
          <w:tcPr>
            <w:tcW w:w="5245" w:type="dxa"/>
          </w:tcPr>
          <w:p w14:paraId="4929D061" w14:textId="425B6594" w:rsidR="00291C52" w:rsidRPr="00A65382" w:rsidRDefault="00AE0D21" w:rsidP="00A65382">
            <w:pPr>
              <w:rPr>
                <w:rFonts w:cs="Times New Roman"/>
              </w:rPr>
            </w:pPr>
            <w:r>
              <w:rPr>
                <w:rFonts w:cs="Times New Roman"/>
              </w:rPr>
              <w:t xml:space="preserve">Требования </w:t>
            </w:r>
            <w:r w:rsidR="00291C52" w:rsidRPr="00A65382">
              <w:rPr>
                <w:rFonts w:cs="Times New Roman"/>
              </w:rPr>
              <w:t>по безопасности представлены только ссылкой на смежные  документы. Градостроительных решений не представлено.</w:t>
            </w:r>
          </w:p>
          <w:p w14:paraId="3515FFBD" w14:textId="77777777" w:rsidR="00291C52" w:rsidRPr="00A65382" w:rsidRDefault="00291C52" w:rsidP="00A65382">
            <w:pPr>
              <w:jc w:val="left"/>
              <w:rPr>
                <w:rFonts w:cs="Times New Roman"/>
              </w:rPr>
            </w:pPr>
          </w:p>
          <w:p w14:paraId="410E5FB7" w14:textId="720BD762" w:rsidR="00F26AC1" w:rsidRDefault="00F26AC1" w:rsidP="00A65382">
            <w:pPr>
              <w:jc w:val="left"/>
              <w:rPr>
                <w:rFonts w:cs="Times New Roman"/>
              </w:rPr>
            </w:pPr>
          </w:p>
          <w:p w14:paraId="4B52C496" w14:textId="6006862A" w:rsidR="00812837" w:rsidRDefault="00812837" w:rsidP="00A65382">
            <w:pPr>
              <w:jc w:val="left"/>
              <w:rPr>
                <w:rFonts w:cs="Times New Roman"/>
              </w:rPr>
            </w:pPr>
          </w:p>
          <w:p w14:paraId="7555D92A" w14:textId="07E86075" w:rsidR="00812837" w:rsidRDefault="00812837" w:rsidP="00A65382">
            <w:pPr>
              <w:jc w:val="left"/>
              <w:rPr>
                <w:rFonts w:cs="Times New Roman"/>
              </w:rPr>
            </w:pPr>
          </w:p>
          <w:p w14:paraId="1F5BF602" w14:textId="5F7AD8FA" w:rsidR="00F26AC1" w:rsidRPr="00A65382" w:rsidRDefault="00F26AC1" w:rsidP="00A65382">
            <w:pPr>
              <w:jc w:val="left"/>
              <w:rPr>
                <w:rFonts w:cs="Times New Roman"/>
              </w:rPr>
            </w:pPr>
            <w:r w:rsidRPr="00430CDA">
              <w:rPr>
                <w:rFonts w:cs="Times New Roman"/>
              </w:rPr>
              <w:t>Обеспечить дополнение с конкретной привязкой</w:t>
            </w:r>
            <w:r w:rsidRPr="00A65382">
              <w:rPr>
                <w:rFonts w:cs="Times New Roman"/>
              </w:rPr>
              <w:t xml:space="preserve"> к законодательно установленным требованиям к объекту регулирования (384-ФЗ, ст. 3) с указанием также относительно выполнения инженерных изысканий</w:t>
            </w:r>
          </w:p>
        </w:tc>
        <w:tc>
          <w:tcPr>
            <w:tcW w:w="6522" w:type="dxa"/>
          </w:tcPr>
          <w:p w14:paraId="2C7A4E71" w14:textId="4B69CC0F" w:rsidR="00291C52" w:rsidRPr="00A65382" w:rsidRDefault="00291C52" w:rsidP="00A65382">
            <w:pPr>
              <w:jc w:val="left"/>
              <w:rPr>
                <w:rFonts w:cs="Times New Roman"/>
                <w:b/>
              </w:rPr>
            </w:pPr>
            <w:r w:rsidRPr="00A65382">
              <w:rPr>
                <w:rFonts w:cs="Times New Roman"/>
                <w:b/>
              </w:rPr>
              <w:t>Принято частично</w:t>
            </w:r>
          </w:p>
          <w:p w14:paraId="34C62A93" w14:textId="1A4DDDDE" w:rsidR="00291C52" w:rsidRPr="00A65382" w:rsidRDefault="00291C52" w:rsidP="00A65382">
            <w:pPr>
              <w:jc w:val="left"/>
              <w:rPr>
                <w:rFonts w:cs="Times New Roman"/>
              </w:rPr>
            </w:pPr>
            <w:r w:rsidRPr="00A65382">
              <w:rPr>
                <w:rFonts w:cs="Times New Roman"/>
              </w:rPr>
              <w:t>Требования  по безопасности территорий жилой застройки в полной мере представлены в СП 42.13330. Поэтому разрабатываемые СП дополнены ссылкой на СП 42.13330:</w:t>
            </w:r>
          </w:p>
          <w:p w14:paraId="347D8583" w14:textId="66D33AB2" w:rsidR="00291C52" w:rsidRPr="00A65382" w:rsidRDefault="00291C52" w:rsidP="00A65382">
            <w:pPr>
              <w:jc w:val="left"/>
              <w:rPr>
                <w:rFonts w:cs="Times New Roman"/>
              </w:rPr>
            </w:pPr>
            <w:r w:rsidRPr="00A65382">
              <w:rPr>
                <w:rFonts w:cs="Times New Roman"/>
              </w:rPr>
              <w:t>в п.</w:t>
            </w:r>
            <w:r w:rsidR="00377CBB">
              <w:rPr>
                <w:rFonts w:cs="Times New Roman"/>
              </w:rPr>
              <w:t xml:space="preserve"> </w:t>
            </w:r>
            <w:r w:rsidRPr="00A65382">
              <w:rPr>
                <w:rFonts w:cs="Times New Roman"/>
              </w:rPr>
              <w:t xml:space="preserve">4.1.1. </w:t>
            </w:r>
            <w:r w:rsidR="00AC23B9" w:rsidRPr="00A65382">
              <w:rPr>
                <w:rFonts w:cs="Times New Roman"/>
              </w:rPr>
              <w:t xml:space="preserve">«Основные положения» </w:t>
            </w:r>
            <w:r w:rsidRPr="00A65382">
              <w:rPr>
                <w:rFonts w:cs="Times New Roman"/>
              </w:rPr>
              <w:t>добавлено требование выполнения положений ФЗ- 384 и СП 42.13330.</w:t>
            </w:r>
          </w:p>
          <w:p w14:paraId="6457D03A" w14:textId="77777777" w:rsidR="00F26AC1" w:rsidRPr="00A65382" w:rsidRDefault="00F26AC1" w:rsidP="00A65382">
            <w:pPr>
              <w:jc w:val="left"/>
              <w:rPr>
                <w:rFonts w:cs="Times New Roman"/>
              </w:rPr>
            </w:pPr>
          </w:p>
          <w:p w14:paraId="26178EB0" w14:textId="77777777" w:rsidR="00F26AC1" w:rsidRPr="00A65382" w:rsidRDefault="00F26AC1" w:rsidP="00A65382">
            <w:pPr>
              <w:jc w:val="left"/>
              <w:rPr>
                <w:rFonts w:cs="Times New Roman"/>
                <w:b/>
              </w:rPr>
            </w:pPr>
            <w:r w:rsidRPr="00A65382">
              <w:rPr>
                <w:rFonts w:cs="Times New Roman"/>
                <w:b/>
              </w:rPr>
              <w:t xml:space="preserve">Принято </w:t>
            </w:r>
          </w:p>
          <w:p w14:paraId="70C9AA9C" w14:textId="77777777" w:rsidR="00F26AC1" w:rsidRPr="00A65382" w:rsidRDefault="00F26AC1" w:rsidP="00A65382">
            <w:pPr>
              <w:jc w:val="left"/>
              <w:rPr>
                <w:rFonts w:cs="Times New Roman"/>
              </w:rPr>
            </w:pPr>
            <w:r w:rsidRPr="00A65382">
              <w:rPr>
                <w:rFonts w:cs="Times New Roman"/>
              </w:rPr>
              <w:t>Добавлен пункт 4.1.11.</w:t>
            </w:r>
          </w:p>
          <w:p w14:paraId="25F96D31" w14:textId="34F10A32" w:rsidR="00F26AC1" w:rsidRPr="00A65382" w:rsidRDefault="00F26AC1" w:rsidP="00377CBB">
            <w:pPr>
              <w:jc w:val="left"/>
              <w:rPr>
                <w:rFonts w:cs="Times New Roman"/>
                <w:b/>
              </w:rPr>
            </w:pPr>
            <w:r w:rsidRPr="00A65382">
              <w:rPr>
                <w:rFonts w:cs="Times New Roman"/>
              </w:rPr>
              <w:t xml:space="preserve">4.1.11 </w:t>
            </w:r>
            <w:r w:rsidRPr="00A65382">
              <w:rPr>
                <w:rFonts w:eastAsia="Arial Unicode MS" w:cs="Times New Roman"/>
                <w:bdr w:val="nil"/>
              </w:rPr>
              <w:t xml:space="preserve"> </w:t>
            </w:r>
            <w:r w:rsidRPr="00A65382">
              <w:rPr>
                <w:rFonts w:cs="Times New Roman"/>
              </w:rPr>
              <w:t xml:space="preserve">В целях обеспечения </w:t>
            </w:r>
            <w:r w:rsidRPr="00A65382">
              <w:rPr>
                <w:rFonts w:eastAsia="Arial Unicode MS" w:cs="Times New Roman"/>
                <w:bdr w:val="nil"/>
              </w:rPr>
              <w:t xml:space="preserve">устойчивого и безопасного развития [1] при выборе территории для построения моделей городской среды необходимо выполнять мероприятия по инженерной подготовке с учетом прогноза изменения инженерно-геологических условий от характера использования территории с учетом требований СП 47.13330 </w:t>
            </w:r>
            <w:r w:rsidRPr="00A65382">
              <w:rPr>
                <w:rFonts w:eastAsia="Arial Unicode MS" w:cs="Times New Roman"/>
                <w:bCs/>
                <w:bdr w:val="nil"/>
              </w:rPr>
              <w:t>и СП 438.1325800</w:t>
            </w:r>
            <w:r w:rsidRPr="00A65382">
              <w:rPr>
                <w:rFonts w:eastAsia="Arial Unicode MS" w:cs="Times New Roman"/>
                <w:bdr w:val="nil"/>
              </w:rPr>
              <w:t>.</w:t>
            </w:r>
          </w:p>
        </w:tc>
      </w:tr>
      <w:tr w:rsidR="000416B4" w:rsidRPr="00A65382" w14:paraId="2EE11BEB" w14:textId="77777777" w:rsidTr="006D2FCB">
        <w:tc>
          <w:tcPr>
            <w:tcW w:w="15169" w:type="dxa"/>
            <w:gridSpan w:val="4"/>
          </w:tcPr>
          <w:p w14:paraId="50858F8E" w14:textId="4FE40872" w:rsidR="000416B4" w:rsidRPr="00A65382" w:rsidRDefault="000416B4" w:rsidP="00200FDB">
            <w:pPr>
              <w:shd w:val="clear" w:color="auto" w:fill="FFFFFF" w:themeFill="background1"/>
              <w:ind w:firstLine="20"/>
              <w:rPr>
                <w:rFonts w:cs="Times New Roman"/>
                <w:b/>
              </w:rPr>
            </w:pPr>
            <w:r>
              <w:rPr>
                <w:rFonts w:cs="Times New Roman"/>
                <w:b/>
              </w:rPr>
              <w:t xml:space="preserve">2.2 </w:t>
            </w:r>
            <w:r w:rsidRPr="00A65382">
              <w:rPr>
                <w:rFonts w:cs="Times New Roman"/>
                <w:b/>
              </w:rPr>
              <w:t>Соответствуют ли разработанные проекты СП требованиям технического  регламента о  бе</w:t>
            </w:r>
            <w:r w:rsidR="00200FDB">
              <w:rPr>
                <w:rFonts w:cs="Times New Roman"/>
                <w:b/>
              </w:rPr>
              <w:t xml:space="preserve">зопасности зданий и сооружений </w:t>
            </w:r>
            <w:r w:rsidRPr="000416B4">
              <w:rPr>
                <w:rFonts w:cs="Times New Roman"/>
                <w:b/>
              </w:rPr>
              <w:t>в части обеспечения применения прогрессивных технологий и устранения применения устаревших технологий</w:t>
            </w:r>
            <w:r w:rsidRPr="00A65382">
              <w:rPr>
                <w:rFonts w:cs="Times New Roman"/>
              </w:rPr>
              <w:t xml:space="preserve"> </w:t>
            </w:r>
          </w:p>
        </w:tc>
      </w:tr>
      <w:tr w:rsidR="00291C52" w:rsidRPr="00A65382" w14:paraId="2AAF9757" w14:textId="77777777" w:rsidTr="00164197">
        <w:tc>
          <w:tcPr>
            <w:tcW w:w="540" w:type="dxa"/>
          </w:tcPr>
          <w:p w14:paraId="326C1738" w14:textId="1A13B99D" w:rsidR="00291C52" w:rsidRPr="00A65382" w:rsidRDefault="00CA2C69" w:rsidP="00E119D4">
            <w:pPr>
              <w:jc w:val="left"/>
              <w:rPr>
                <w:rFonts w:cs="Times New Roman"/>
              </w:rPr>
            </w:pPr>
            <w:r>
              <w:rPr>
                <w:rFonts w:cs="Times New Roman"/>
              </w:rPr>
              <w:t>1</w:t>
            </w:r>
            <w:r w:rsidR="00E119D4">
              <w:rPr>
                <w:rFonts w:cs="Times New Roman"/>
              </w:rPr>
              <w:t>1</w:t>
            </w:r>
          </w:p>
        </w:tc>
        <w:tc>
          <w:tcPr>
            <w:tcW w:w="2862" w:type="dxa"/>
          </w:tcPr>
          <w:p w14:paraId="239C6B7C" w14:textId="6128BA88" w:rsidR="00291C52" w:rsidRPr="00A65382" w:rsidRDefault="000416B4" w:rsidP="009E762F">
            <w:pPr>
              <w:shd w:val="clear" w:color="auto" w:fill="FFFFFF" w:themeFill="background1"/>
              <w:ind w:firstLine="20"/>
              <w:jc w:val="left"/>
              <w:rPr>
                <w:rFonts w:eastAsia="Times New Roman" w:cs="Times New Roman"/>
              </w:rPr>
            </w:pPr>
            <w:r>
              <w:rPr>
                <w:rFonts w:cs="Times New Roman"/>
              </w:rPr>
              <w:t>Все организации</w:t>
            </w:r>
            <w:r w:rsidR="009E762F">
              <w:rPr>
                <w:rFonts w:cs="Times New Roman"/>
              </w:rPr>
              <w:t xml:space="preserve">, </w:t>
            </w:r>
            <w:r>
              <w:rPr>
                <w:rFonts w:cs="Times New Roman"/>
              </w:rPr>
              <w:t>указанные в перечне</w:t>
            </w:r>
          </w:p>
        </w:tc>
        <w:tc>
          <w:tcPr>
            <w:tcW w:w="5245" w:type="dxa"/>
          </w:tcPr>
          <w:p w14:paraId="13757836" w14:textId="51B5A305" w:rsidR="00430CDA" w:rsidRPr="00A65382" w:rsidRDefault="00291C52" w:rsidP="00A65382">
            <w:pPr>
              <w:jc w:val="left"/>
              <w:rPr>
                <w:rFonts w:cs="Times New Roman"/>
                <w:sz w:val="22"/>
              </w:rPr>
            </w:pPr>
            <w:r w:rsidRPr="005229EB">
              <w:rPr>
                <w:rFonts w:cs="Times New Roman"/>
              </w:rPr>
              <w:t xml:space="preserve">Применение прогрессивных технологий и устранение применения устаревших технологий </w:t>
            </w:r>
            <w:r w:rsidRPr="005229EB">
              <w:rPr>
                <w:rFonts w:cs="Times New Roman"/>
              </w:rPr>
              <w:lastRenderedPageBreak/>
              <w:t>не должно приводить к противоречию с иными сводами правил</w:t>
            </w:r>
            <w:r w:rsidR="005229EB">
              <w:rPr>
                <w:rFonts w:cs="Times New Roman"/>
              </w:rPr>
              <w:t>, в</w:t>
            </w:r>
            <w:r w:rsidR="006F18FE" w:rsidRPr="00A65382">
              <w:rPr>
                <w:rFonts w:cs="Times New Roman"/>
              </w:rPr>
              <w:t xml:space="preserve">нести указания на обеспечение применения конкретных прогрессивных урбанистических технологий (модели «Умный </w:t>
            </w:r>
            <w:r w:rsidR="005229EB">
              <w:rPr>
                <w:rFonts w:cs="Times New Roman"/>
              </w:rPr>
              <w:t>город», «Глубокий город» и др.), п</w:t>
            </w:r>
            <w:r w:rsidR="006F18FE" w:rsidRPr="00A65382">
              <w:rPr>
                <w:rFonts w:cs="Times New Roman"/>
              </w:rPr>
              <w:t xml:space="preserve">редусмотреть </w:t>
            </w:r>
            <w:r w:rsidR="005229EB">
              <w:rPr>
                <w:rFonts w:cs="Times New Roman"/>
              </w:rPr>
              <w:t xml:space="preserve">соблюдение концепции по развитию </w:t>
            </w:r>
            <w:r w:rsidR="006F18FE" w:rsidRPr="00A65382">
              <w:rPr>
                <w:rFonts w:cs="Times New Roman"/>
              </w:rPr>
              <w:t>производства и использования электрического автомобильного тран</w:t>
            </w:r>
            <w:r w:rsidR="005229EB">
              <w:rPr>
                <w:rFonts w:cs="Times New Roman"/>
              </w:rPr>
              <w:t>спорта в РФ на период до 2023 г.</w:t>
            </w:r>
          </w:p>
          <w:p w14:paraId="1419F8C9" w14:textId="4369F463" w:rsidR="00430CDA" w:rsidRPr="00A65382" w:rsidRDefault="00430CDA" w:rsidP="00A65382">
            <w:pPr>
              <w:jc w:val="left"/>
              <w:rPr>
                <w:rFonts w:cs="Times New Roman"/>
                <w:sz w:val="22"/>
              </w:rPr>
            </w:pPr>
          </w:p>
          <w:p w14:paraId="52D14ABD" w14:textId="422D0728" w:rsidR="00430CDA" w:rsidRPr="00A65382" w:rsidRDefault="00430CDA" w:rsidP="00A65382">
            <w:pPr>
              <w:jc w:val="left"/>
              <w:rPr>
                <w:rFonts w:cs="Times New Roman"/>
                <w:sz w:val="22"/>
              </w:rPr>
            </w:pPr>
          </w:p>
          <w:p w14:paraId="547862D8" w14:textId="2974E617" w:rsidR="00430CDA" w:rsidRPr="00A65382" w:rsidRDefault="00430CDA" w:rsidP="00A65382">
            <w:pPr>
              <w:jc w:val="left"/>
              <w:rPr>
                <w:rFonts w:cs="Times New Roman"/>
                <w:sz w:val="22"/>
              </w:rPr>
            </w:pPr>
          </w:p>
          <w:p w14:paraId="04ABD03C" w14:textId="4E603309" w:rsidR="00430CDA" w:rsidRPr="00A65382" w:rsidRDefault="00430CDA" w:rsidP="00A65382">
            <w:pPr>
              <w:jc w:val="left"/>
              <w:rPr>
                <w:rFonts w:cs="Times New Roman"/>
                <w:sz w:val="22"/>
              </w:rPr>
            </w:pPr>
          </w:p>
          <w:p w14:paraId="5B92C4AC" w14:textId="288FE39C" w:rsidR="00430CDA" w:rsidRPr="00A65382" w:rsidRDefault="00430CDA" w:rsidP="00A65382">
            <w:pPr>
              <w:jc w:val="left"/>
              <w:rPr>
                <w:rFonts w:cs="Times New Roman"/>
                <w:sz w:val="22"/>
              </w:rPr>
            </w:pPr>
          </w:p>
          <w:p w14:paraId="331BAB71" w14:textId="478CEABD" w:rsidR="00430CDA" w:rsidRPr="00A65382" w:rsidRDefault="00430CDA" w:rsidP="00A65382">
            <w:pPr>
              <w:jc w:val="left"/>
              <w:rPr>
                <w:rFonts w:cs="Times New Roman"/>
                <w:sz w:val="22"/>
              </w:rPr>
            </w:pPr>
          </w:p>
          <w:p w14:paraId="04162297" w14:textId="6039AABC" w:rsidR="00430CDA" w:rsidRPr="00A65382" w:rsidRDefault="00430CDA" w:rsidP="00A65382">
            <w:pPr>
              <w:jc w:val="left"/>
              <w:rPr>
                <w:rFonts w:cs="Times New Roman"/>
                <w:sz w:val="22"/>
              </w:rPr>
            </w:pPr>
          </w:p>
          <w:p w14:paraId="1F57CAC3" w14:textId="060A53DD" w:rsidR="00430CDA" w:rsidRPr="00A65382" w:rsidRDefault="00430CDA" w:rsidP="00A65382">
            <w:pPr>
              <w:jc w:val="left"/>
              <w:rPr>
                <w:rFonts w:cs="Times New Roman"/>
                <w:sz w:val="22"/>
              </w:rPr>
            </w:pPr>
          </w:p>
          <w:p w14:paraId="55400187" w14:textId="13877362" w:rsidR="00430CDA" w:rsidRPr="00A65382" w:rsidRDefault="00430CDA" w:rsidP="00A65382">
            <w:pPr>
              <w:jc w:val="left"/>
              <w:rPr>
                <w:rFonts w:cs="Times New Roman"/>
                <w:sz w:val="22"/>
              </w:rPr>
            </w:pPr>
          </w:p>
          <w:p w14:paraId="4E623A30" w14:textId="295F1722" w:rsidR="00430CDA" w:rsidRPr="00A65382" w:rsidRDefault="00430CDA" w:rsidP="00A65382">
            <w:pPr>
              <w:jc w:val="left"/>
              <w:rPr>
                <w:rFonts w:cs="Times New Roman"/>
                <w:sz w:val="22"/>
              </w:rPr>
            </w:pPr>
          </w:p>
          <w:p w14:paraId="40074912" w14:textId="728B0995" w:rsidR="00430CDA" w:rsidRPr="00A65382" w:rsidRDefault="00430CDA" w:rsidP="00A65382">
            <w:pPr>
              <w:jc w:val="left"/>
              <w:rPr>
                <w:rFonts w:cs="Times New Roman"/>
                <w:sz w:val="22"/>
              </w:rPr>
            </w:pPr>
          </w:p>
          <w:p w14:paraId="62197909" w14:textId="404DA3C4" w:rsidR="00291C52" w:rsidRPr="00A65382" w:rsidRDefault="00291C52" w:rsidP="00A65382">
            <w:pPr>
              <w:contextualSpacing/>
              <w:jc w:val="left"/>
              <w:rPr>
                <w:rFonts w:cs="Times New Roman"/>
              </w:rPr>
            </w:pPr>
          </w:p>
        </w:tc>
        <w:tc>
          <w:tcPr>
            <w:tcW w:w="6522" w:type="dxa"/>
          </w:tcPr>
          <w:p w14:paraId="3A4C8514" w14:textId="7C956512" w:rsidR="00291C52" w:rsidRPr="00A65382" w:rsidRDefault="006F18FE" w:rsidP="00A65382">
            <w:pPr>
              <w:jc w:val="left"/>
              <w:rPr>
                <w:rFonts w:cs="Times New Roman"/>
                <w:b/>
              </w:rPr>
            </w:pPr>
            <w:r w:rsidRPr="00A65382">
              <w:rPr>
                <w:rFonts w:cs="Times New Roman"/>
                <w:b/>
              </w:rPr>
              <w:lastRenderedPageBreak/>
              <w:t>Принято частично</w:t>
            </w:r>
          </w:p>
          <w:p w14:paraId="775D00F3" w14:textId="09D6DB4B" w:rsidR="00291C52" w:rsidRPr="00A65382" w:rsidRDefault="00291C52" w:rsidP="00A65382">
            <w:pPr>
              <w:jc w:val="left"/>
              <w:rPr>
                <w:rFonts w:cs="Times New Roman"/>
              </w:rPr>
            </w:pPr>
            <w:r w:rsidRPr="00A65382">
              <w:rPr>
                <w:rFonts w:cs="Times New Roman"/>
              </w:rPr>
              <w:lastRenderedPageBreak/>
              <w:t>1.Применение прогрессивных технологий приведено в ПЗ к разрабатываемым сводам правил и предусматривает новые параметры, не регламентированные в действующих нормативно-технических документах в области градостроительства, в т. ч.</w:t>
            </w:r>
            <w:r w:rsidR="004F5217">
              <w:rPr>
                <w:rFonts w:cs="Times New Roman"/>
              </w:rPr>
              <w:t>:</w:t>
            </w:r>
          </w:p>
          <w:p w14:paraId="21C706A3" w14:textId="45402783" w:rsidR="00291C52" w:rsidRPr="00A65382" w:rsidRDefault="004F5217" w:rsidP="00A65382">
            <w:pPr>
              <w:jc w:val="left"/>
              <w:rPr>
                <w:rFonts w:cs="Times New Roman"/>
                <w:sz w:val="22"/>
                <w:szCs w:val="22"/>
              </w:rPr>
            </w:pPr>
            <w:r>
              <w:rPr>
                <w:rFonts w:eastAsia="Arial Unicode MS" w:cs="Times New Roman"/>
                <w:lang w:eastAsia="ru-RU"/>
              </w:rPr>
              <w:t xml:space="preserve"> </w:t>
            </w:r>
            <w:r w:rsidR="00291C52" w:rsidRPr="00A65382">
              <w:rPr>
                <w:rFonts w:eastAsia="Arial Unicode MS" w:cs="Times New Roman"/>
                <w:szCs w:val="28"/>
                <w:lang w:eastAsia="ru-RU"/>
              </w:rPr>
              <w:t xml:space="preserve">- </w:t>
            </w:r>
            <w:r w:rsidR="00291C52" w:rsidRPr="00A65382">
              <w:rPr>
                <w:rFonts w:eastAsia="Arial Unicode MS" w:cs="Times New Roman"/>
                <w:sz w:val="22"/>
                <w:szCs w:val="22"/>
                <w:lang w:eastAsia="ru-RU"/>
              </w:rPr>
              <w:t xml:space="preserve">параметры </w:t>
            </w:r>
            <w:r w:rsidR="00291C52" w:rsidRPr="00A65382">
              <w:rPr>
                <w:rFonts w:eastAsia="Arial Unicode MS" w:cs="Times New Roman"/>
                <w:sz w:val="22"/>
                <w:szCs w:val="22"/>
              </w:rPr>
              <w:t xml:space="preserve">квартала в </w:t>
            </w:r>
            <w:r w:rsidR="00291C52" w:rsidRPr="00A65382">
              <w:rPr>
                <w:rFonts w:eastAsia="Arial Unicode MS" w:cs="Times New Roman"/>
                <w:sz w:val="22"/>
                <w:szCs w:val="22"/>
                <w:lang w:eastAsia="ru-RU"/>
              </w:rPr>
              <w:t>зависимости от типа модели;</w:t>
            </w:r>
          </w:p>
          <w:p w14:paraId="2CBA2C46" w14:textId="45833832" w:rsidR="00291C52" w:rsidRPr="00A65382" w:rsidRDefault="00291C52" w:rsidP="00A65382">
            <w:pPr>
              <w:rPr>
                <w:rFonts w:eastAsia="Arial Unicode MS" w:cs="Times New Roman"/>
                <w:sz w:val="22"/>
                <w:szCs w:val="22"/>
              </w:rPr>
            </w:pPr>
            <w:r w:rsidRPr="00A65382">
              <w:rPr>
                <w:rFonts w:cs="Times New Roman"/>
                <w:sz w:val="22"/>
                <w:szCs w:val="22"/>
              </w:rPr>
              <w:t xml:space="preserve"> -</w:t>
            </w:r>
            <w:r w:rsidR="004F5217">
              <w:rPr>
                <w:rFonts w:cs="Times New Roman"/>
                <w:sz w:val="22"/>
                <w:szCs w:val="22"/>
              </w:rPr>
              <w:t> </w:t>
            </w:r>
            <w:r w:rsidRPr="00A65382">
              <w:rPr>
                <w:rFonts w:eastAsia="Arial Unicode MS" w:cs="Times New Roman"/>
                <w:sz w:val="22"/>
                <w:szCs w:val="22"/>
              </w:rPr>
              <w:t>показатели плотности населения с учетом многофункциональности застройки и ограничения территории зоной пешеходной доступности;</w:t>
            </w:r>
          </w:p>
          <w:p w14:paraId="004AE285" w14:textId="0E93279E" w:rsidR="00291C52" w:rsidRPr="00A65382" w:rsidRDefault="00291C52" w:rsidP="00A65382">
            <w:pPr>
              <w:rPr>
                <w:rFonts w:eastAsia="Arial Unicode MS" w:cs="Times New Roman"/>
                <w:sz w:val="22"/>
                <w:szCs w:val="22"/>
              </w:rPr>
            </w:pPr>
            <w:r w:rsidRPr="00A65382">
              <w:rPr>
                <w:rFonts w:eastAsia="Arial Unicode MS" w:cs="Times New Roman"/>
                <w:sz w:val="22"/>
                <w:szCs w:val="22"/>
              </w:rPr>
              <w:t>-</w:t>
            </w:r>
            <w:r w:rsidR="004F5217">
              <w:rPr>
                <w:rFonts w:eastAsia="Arial Unicode MS" w:cs="Times New Roman"/>
                <w:sz w:val="22"/>
                <w:szCs w:val="22"/>
              </w:rPr>
              <w:t> </w:t>
            </w:r>
            <w:r w:rsidRPr="00A65382">
              <w:rPr>
                <w:rFonts w:eastAsia="Arial Unicode MS" w:cs="Times New Roman"/>
                <w:sz w:val="22"/>
                <w:szCs w:val="22"/>
              </w:rPr>
              <w:t>парамет</w:t>
            </w:r>
            <w:r w:rsidR="004F5217">
              <w:rPr>
                <w:rFonts w:eastAsia="Arial Unicode MS" w:cs="Times New Roman"/>
                <w:sz w:val="22"/>
                <w:szCs w:val="22"/>
              </w:rPr>
              <w:t xml:space="preserve">ры плотности застройки квартала </w:t>
            </w:r>
            <w:r w:rsidRPr="00A65382">
              <w:rPr>
                <w:rFonts w:eastAsia="Arial Unicode MS" w:cs="Times New Roman"/>
                <w:sz w:val="22"/>
                <w:szCs w:val="22"/>
              </w:rPr>
              <w:t>моделей городской среды с обеспечением пешеходной доступности в зависимости от типа модели;</w:t>
            </w:r>
          </w:p>
          <w:p w14:paraId="3823B1B8" w14:textId="16FADD38" w:rsidR="00291C52" w:rsidRPr="00A65382" w:rsidRDefault="004F5217" w:rsidP="00A65382">
            <w:pPr>
              <w:rPr>
                <w:rFonts w:eastAsia="Arial Unicode MS" w:cs="Times New Roman"/>
                <w:sz w:val="22"/>
                <w:szCs w:val="22"/>
              </w:rPr>
            </w:pPr>
            <w:r>
              <w:rPr>
                <w:rFonts w:eastAsia="Arial Unicode MS" w:cs="Times New Roman"/>
                <w:sz w:val="22"/>
                <w:szCs w:val="22"/>
              </w:rPr>
              <w:t>- </w:t>
            </w:r>
            <w:r w:rsidR="00291C52" w:rsidRPr="00A65382">
              <w:rPr>
                <w:rFonts w:eastAsia="Arial Unicode MS" w:cs="Times New Roman"/>
                <w:sz w:val="22"/>
                <w:szCs w:val="22"/>
              </w:rPr>
              <w:t>новый показатель</w:t>
            </w:r>
            <w:r>
              <w:rPr>
                <w:rFonts w:eastAsia="Arial Unicode MS" w:cs="Times New Roman"/>
                <w:sz w:val="22"/>
                <w:szCs w:val="22"/>
              </w:rPr>
              <w:t xml:space="preserve"> доли общественного транспорта </w:t>
            </w:r>
            <w:r w:rsidR="00291C52" w:rsidRPr="00A65382">
              <w:rPr>
                <w:rFonts w:eastAsia="Arial Unicode MS" w:cs="Times New Roman"/>
                <w:sz w:val="22"/>
                <w:szCs w:val="22"/>
              </w:rPr>
              <w:t xml:space="preserve">при построении моделей городской среды для определения </w:t>
            </w:r>
            <w:r w:rsidR="00291C52" w:rsidRPr="00A65382">
              <w:rPr>
                <w:rFonts w:cs="Times New Roman"/>
                <w:sz w:val="22"/>
                <w:szCs w:val="22"/>
              </w:rPr>
              <w:t>приоритетности по степени автономности движения общественного транспорта от других видов транспорта;</w:t>
            </w:r>
          </w:p>
          <w:p w14:paraId="3D2CB15F" w14:textId="39158C30" w:rsidR="00291C52" w:rsidRPr="00A65382" w:rsidRDefault="00291C52" w:rsidP="00A65382">
            <w:pPr>
              <w:rPr>
                <w:rFonts w:eastAsia="Arial Unicode MS" w:cs="Times New Roman"/>
                <w:sz w:val="22"/>
                <w:szCs w:val="22"/>
              </w:rPr>
            </w:pPr>
            <w:r w:rsidRPr="00A65382">
              <w:rPr>
                <w:rFonts w:eastAsia="Arial Unicode MS" w:cs="Times New Roman"/>
                <w:sz w:val="22"/>
                <w:szCs w:val="22"/>
              </w:rPr>
              <w:t>-</w:t>
            </w:r>
            <w:r w:rsidR="004F5217">
              <w:rPr>
                <w:rFonts w:eastAsia="Arial Unicode MS" w:cs="Times New Roman"/>
                <w:sz w:val="22"/>
                <w:szCs w:val="22"/>
              </w:rPr>
              <w:t xml:space="preserve"> обеспеченность </w:t>
            </w:r>
            <w:r w:rsidRPr="00A65382">
              <w:rPr>
                <w:rFonts w:eastAsia="Arial Unicode MS" w:cs="Times New Roman"/>
                <w:sz w:val="22"/>
                <w:szCs w:val="22"/>
              </w:rPr>
              <w:t>озелененными территориями с учетом площади озелененных территорий общего пользования, а также площади озеленения индивидуальных земельных участков, участков ОО и ДОО;</w:t>
            </w:r>
          </w:p>
          <w:p w14:paraId="350D1886" w14:textId="148E463F" w:rsidR="00291C52" w:rsidRPr="00A65382" w:rsidRDefault="004F5217" w:rsidP="00A65382">
            <w:pPr>
              <w:rPr>
                <w:rFonts w:eastAsia="Arial Unicode MS" w:cs="Times New Roman"/>
                <w:sz w:val="22"/>
                <w:szCs w:val="22"/>
              </w:rPr>
            </w:pPr>
            <w:r>
              <w:rPr>
                <w:rFonts w:eastAsia="Arial Unicode MS" w:cs="Times New Roman"/>
                <w:sz w:val="22"/>
                <w:szCs w:val="22"/>
              </w:rPr>
              <w:t>- параметры</w:t>
            </w:r>
            <w:r w:rsidR="00291C52" w:rsidRPr="00A65382">
              <w:rPr>
                <w:rFonts w:eastAsia="Arial Unicode MS" w:cs="Times New Roman"/>
                <w:sz w:val="22"/>
                <w:szCs w:val="22"/>
              </w:rPr>
              <w:t xml:space="preserve"> </w:t>
            </w:r>
            <w:r w:rsidR="00291C52" w:rsidRPr="00A65382">
              <w:rPr>
                <w:rFonts w:eastAsia="Arial Unicode MS" w:cs="Times New Roman"/>
                <w:sz w:val="22"/>
                <w:szCs w:val="22"/>
                <w:lang w:eastAsia="ru-RU"/>
              </w:rPr>
              <w:t>доли помещений, приспособленных для размещения объектов общественно-деловой инфраструктуры</w:t>
            </w:r>
            <w:r w:rsidR="00291C52" w:rsidRPr="00A65382">
              <w:rPr>
                <w:rFonts w:eastAsia="Arial Unicode MS" w:cs="Times New Roman"/>
                <w:sz w:val="22"/>
                <w:szCs w:val="22"/>
              </w:rPr>
              <w:t>;</w:t>
            </w:r>
          </w:p>
          <w:p w14:paraId="291042EE" w14:textId="535F55AE" w:rsidR="00291C52" w:rsidRPr="00A65382" w:rsidRDefault="00291C52" w:rsidP="00A65382">
            <w:pPr>
              <w:ind w:firstLine="34"/>
              <w:rPr>
                <w:rFonts w:cs="Times New Roman"/>
                <w:sz w:val="22"/>
                <w:szCs w:val="22"/>
                <w:lang w:eastAsia="ru-RU" w:bidi="ru-RU"/>
              </w:rPr>
            </w:pPr>
            <w:r w:rsidRPr="00A65382">
              <w:rPr>
                <w:rFonts w:cs="Times New Roman"/>
                <w:sz w:val="22"/>
                <w:szCs w:val="22"/>
              </w:rPr>
              <w:t>-архитектурно-ху</w:t>
            </w:r>
            <w:r w:rsidR="004F5217">
              <w:rPr>
                <w:rFonts w:cs="Times New Roman"/>
                <w:sz w:val="22"/>
                <w:szCs w:val="22"/>
              </w:rPr>
              <w:t xml:space="preserve">дожественные параметры </w:t>
            </w:r>
            <w:r w:rsidRPr="00A65382">
              <w:rPr>
                <w:rFonts w:cs="Times New Roman"/>
                <w:sz w:val="22"/>
                <w:szCs w:val="22"/>
              </w:rPr>
              <w:t xml:space="preserve">в зависимости от применяемой модели городской среды: -процент остекления фасада первых этажей с учетом </w:t>
            </w:r>
            <w:r w:rsidRPr="00A65382">
              <w:rPr>
                <w:rFonts w:cs="Times New Roman"/>
                <w:sz w:val="22"/>
                <w:szCs w:val="22"/>
                <w:lang w:eastAsia="ru-RU" w:bidi="ru-RU"/>
              </w:rPr>
              <w:t xml:space="preserve">ценового показателя свето-прозрачных конструкций для каждого климатического района, </w:t>
            </w:r>
          </w:p>
          <w:p w14:paraId="041EAA54" w14:textId="0126DFD1" w:rsidR="00291C52" w:rsidRPr="00A65382" w:rsidRDefault="00291C52" w:rsidP="00A65382">
            <w:pPr>
              <w:ind w:firstLine="34"/>
              <w:rPr>
                <w:rFonts w:cs="Times New Roman"/>
                <w:sz w:val="22"/>
                <w:szCs w:val="22"/>
              </w:rPr>
            </w:pPr>
            <w:r w:rsidRPr="00A65382">
              <w:rPr>
                <w:rFonts w:cs="Times New Roman"/>
                <w:sz w:val="22"/>
                <w:szCs w:val="22"/>
              </w:rPr>
              <w:t xml:space="preserve">-композиционные доминанты и их включение в застройку для размещения визуальных акцентов, </w:t>
            </w:r>
          </w:p>
          <w:p w14:paraId="27CC246F" w14:textId="77777777" w:rsidR="00291C52" w:rsidRPr="00A65382" w:rsidRDefault="00291C52" w:rsidP="00A65382">
            <w:pPr>
              <w:ind w:firstLine="34"/>
              <w:rPr>
                <w:rFonts w:cs="Times New Roman"/>
                <w:sz w:val="22"/>
                <w:szCs w:val="22"/>
              </w:rPr>
            </w:pPr>
            <w:r w:rsidRPr="00A65382">
              <w:rPr>
                <w:rFonts w:cs="Times New Roman"/>
                <w:sz w:val="22"/>
                <w:szCs w:val="22"/>
              </w:rPr>
              <w:t>- формирование фронта застройки и пр.</w:t>
            </w:r>
          </w:p>
          <w:p w14:paraId="244A4CBF" w14:textId="6B233CCA" w:rsidR="00291C52" w:rsidRPr="00A65382" w:rsidRDefault="00291C52" w:rsidP="00781920">
            <w:pPr>
              <w:rPr>
                <w:rFonts w:cs="Times New Roman"/>
                <w:szCs w:val="28"/>
              </w:rPr>
            </w:pPr>
            <w:r w:rsidRPr="00A65382">
              <w:rPr>
                <w:rFonts w:cs="Times New Roman"/>
                <w:szCs w:val="28"/>
              </w:rPr>
              <w:t>2. Показатели сводов правил носят комплексный характер, апробированы в проектах и основаны на изучении отечественного и зарубежного опыта</w:t>
            </w:r>
            <w:r w:rsidR="00781920">
              <w:rPr>
                <w:rFonts w:cs="Times New Roman"/>
                <w:szCs w:val="28"/>
              </w:rPr>
              <w:t>.</w:t>
            </w:r>
          </w:p>
          <w:p w14:paraId="1B9D79CC" w14:textId="11E9BD64" w:rsidR="00430CDA" w:rsidRPr="00A65382" w:rsidRDefault="00291C52" w:rsidP="00A65382">
            <w:pPr>
              <w:ind w:firstLine="34"/>
              <w:rPr>
                <w:rFonts w:eastAsia="Calibri" w:cs="Times New Roman"/>
                <w:szCs w:val="28"/>
              </w:rPr>
            </w:pPr>
            <w:r w:rsidRPr="00A65382">
              <w:rPr>
                <w:rFonts w:eastAsia="Calibri" w:cs="Times New Roman"/>
                <w:szCs w:val="28"/>
              </w:rPr>
              <w:t>3. ТЭПы сводов правил носят не обязательный характер и могут быть уточнены РНГП\МНГП</w:t>
            </w:r>
            <w:r w:rsidR="00781920">
              <w:rPr>
                <w:rFonts w:eastAsia="Calibri" w:cs="Times New Roman"/>
                <w:szCs w:val="28"/>
              </w:rPr>
              <w:t>.</w:t>
            </w:r>
          </w:p>
          <w:p w14:paraId="06454689" w14:textId="02A0B20F" w:rsidR="006F18FE" w:rsidRPr="00A65382" w:rsidRDefault="006F18FE" w:rsidP="00A65382">
            <w:pPr>
              <w:jc w:val="left"/>
              <w:rPr>
                <w:rFonts w:cs="Times New Roman"/>
              </w:rPr>
            </w:pPr>
            <w:r w:rsidRPr="00A65382">
              <w:rPr>
                <w:rFonts w:eastAsia="Calibri" w:cs="Times New Roman"/>
                <w:szCs w:val="28"/>
              </w:rPr>
              <w:lastRenderedPageBreak/>
              <w:t xml:space="preserve">4. </w:t>
            </w:r>
            <w:r w:rsidRPr="00A65382">
              <w:rPr>
                <w:rFonts w:cs="Times New Roman"/>
              </w:rPr>
              <w:t>Добавлен пункт по использованию электрического автомобильного транспорта со ссылкой на СП 42.3330. и учет дополнительных требований к «умным городам»</w:t>
            </w:r>
            <w:r w:rsidR="00781920">
              <w:rPr>
                <w:rFonts w:cs="Times New Roman"/>
              </w:rPr>
              <w:t>.</w:t>
            </w:r>
          </w:p>
        </w:tc>
      </w:tr>
      <w:tr w:rsidR="00291C52" w:rsidRPr="00A65382" w14:paraId="0C0245CE" w14:textId="77777777" w:rsidTr="006D2FCB">
        <w:tc>
          <w:tcPr>
            <w:tcW w:w="15169" w:type="dxa"/>
            <w:gridSpan w:val="4"/>
          </w:tcPr>
          <w:p w14:paraId="6B934671" w14:textId="0553124A" w:rsidR="00291C52" w:rsidRPr="00A65382" w:rsidRDefault="00291C52" w:rsidP="00200FDB">
            <w:pPr>
              <w:shd w:val="clear" w:color="auto" w:fill="FFFFFF" w:themeFill="background1"/>
              <w:ind w:firstLine="20"/>
              <w:rPr>
                <w:rFonts w:cs="Times New Roman"/>
                <w:b/>
              </w:rPr>
            </w:pPr>
            <w:r w:rsidRPr="00A65382">
              <w:rPr>
                <w:rFonts w:cs="Times New Roman"/>
                <w:b/>
              </w:rPr>
              <w:lastRenderedPageBreak/>
              <w:t>3.</w:t>
            </w:r>
            <w:r w:rsidR="000416B4">
              <w:rPr>
                <w:rFonts w:cs="Times New Roman"/>
                <w:b/>
              </w:rPr>
              <w:t>1</w:t>
            </w:r>
            <w:r w:rsidRPr="00A65382">
              <w:rPr>
                <w:rFonts w:cs="Times New Roman"/>
                <w:b/>
              </w:rPr>
              <w:t xml:space="preserve"> Соответствуют ли разработанные проекты СП требованиям технического  регламента о тре</w:t>
            </w:r>
            <w:r w:rsidR="00200FDB">
              <w:rPr>
                <w:rFonts w:cs="Times New Roman"/>
                <w:b/>
              </w:rPr>
              <w:t xml:space="preserve">бованиях пожарной безопасности </w:t>
            </w:r>
            <w:r w:rsidR="000416B4" w:rsidRPr="000416B4">
              <w:rPr>
                <w:rFonts w:cs="Times New Roman"/>
                <w:b/>
              </w:rPr>
              <w:t xml:space="preserve">в части полноты установления в них требований к объекту регулирования </w:t>
            </w:r>
          </w:p>
        </w:tc>
      </w:tr>
      <w:tr w:rsidR="00291C52" w:rsidRPr="00A65382" w14:paraId="55350B81" w14:textId="77777777" w:rsidTr="00164197">
        <w:tc>
          <w:tcPr>
            <w:tcW w:w="540" w:type="dxa"/>
          </w:tcPr>
          <w:p w14:paraId="32710FF4" w14:textId="52A9D05E" w:rsidR="00291C52" w:rsidRPr="00A65382" w:rsidRDefault="00E119D4" w:rsidP="00E119D4">
            <w:pPr>
              <w:jc w:val="left"/>
              <w:rPr>
                <w:rFonts w:cs="Times New Roman"/>
              </w:rPr>
            </w:pPr>
            <w:r>
              <w:rPr>
                <w:rFonts w:cs="Times New Roman"/>
              </w:rPr>
              <w:t>12</w:t>
            </w:r>
          </w:p>
        </w:tc>
        <w:tc>
          <w:tcPr>
            <w:tcW w:w="2862" w:type="dxa"/>
          </w:tcPr>
          <w:p w14:paraId="39986BBF" w14:textId="0FD8727A" w:rsidR="00291C52" w:rsidRPr="00A65382" w:rsidRDefault="009E762F" w:rsidP="009E762F">
            <w:pPr>
              <w:shd w:val="clear" w:color="auto" w:fill="FFFFFF" w:themeFill="background1"/>
              <w:ind w:firstLine="20"/>
              <w:jc w:val="left"/>
              <w:rPr>
                <w:rFonts w:cs="Times New Roman"/>
                <w:b/>
              </w:rPr>
            </w:pPr>
            <w:r>
              <w:rPr>
                <w:rFonts w:cs="Times New Roman"/>
              </w:rPr>
              <w:t xml:space="preserve">Все </w:t>
            </w:r>
            <w:r w:rsidR="000416B4">
              <w:rPr>
                <w:rFonts w:cs="Times New Roman"/>
              </w:rPr>
              <w:t>организации</w:t>
            </w:r>
            <w:r>
              <w:rPr>
                <w:rFonts w:cs="Times New Roman"/>
              </w:rPr>
              <w:t xml:space="preserve">, </w:t>
            </w:r>
            <w:r w:rsidR="000416B4">
              <w:rPr>
                <w:rFonts w:cs="Times New Roman"/>
              </w:rPr>
              <w:t xml:space="preserve"> указанные в перечне</w:t>
            </w:r>
          </w:p>
          <w:p w14:paraId="276A56CE" w14:textId="77777777" w:rsidR="00291C52" w:rsidRPr="00A65382" w:rsidRDefault="00291C52" w:rsidP="00A65382">
            <w:pPr>
              <w:shd w:val="clear" w:color="auto" w:fill="FFFFFF" w:themeFill="background1"/>
              <w:ind w:firstLine="20"/>
              <w:rPr>
                <w:rFonts w:cs="Times New Roman"/>
                <w:b/>
              </w:rPr>
            </w:pPr>
          </w:p>
          <w:p w14:paraId="31CF4D31" w14:textId="78D10F10" w:rsidR="00291C52" w:rsidRPr="00A65382" w:rsidRDefault="00291C52" w:rsidP="00A65382">
            <w:pPr>
              <w:jc w:val="left"/>
              <w:rPr>
                <w:rFonts w:cs="Times New Roman"/>
              </w:rPr>
            </w:pPr>
          </w:p>
          <w:p w14:paraId="073BD6D8" w14:textId="1DADE407" w:rsidR="00291C52" w:rsidRPr="00A65382" w:rsidRDefault="00291C52" w:rsidP="00A65382">
            <w:pPr>
              <w:jc w:val="left"/>
              <w:rPr>
                <w:rFonts w:cs="Times New Roman"/>
              </w:rPr>
            </w:pPr>
          </w:p>
          <w:p w14:paraId="3311A5ED" w14:textId="47175694" w:rsidR="00291C52" w:rsidRPr="00A65382" w:rsidRDefault="00291C52" w:rsidP="00A65382">
            <w:pPr>
              <w:jc w:val="left"/>
              <w:rPr>
                <w:rFonts w:cs="Times New Roman"/>
              </w:rPr>
            </w:pPr>
          </w:p>
          <w:p w14:paraId="1A64FAA1" w14:textId="77777777" w:rsidR="00291C52" w:rsidRPr="00A65382" w:rsidRDefault="00291C52" w:rsidP="00A65382">
            <w:pPr>
              <w:jc w:val="left"/>
              <w:rPr>
                <w:rFonts w:cs="Times New Roman"/>
              </w:rPr>
            </w:pPr>
          </w:p>
          <w:p w14:paraId="14227AD1" w14:textId="1EB91DC4" w:rsidR="00291C52" w:rsidRPr="00A65382" w:rsidRDefault="00291C52" w:rsidP="00A65382">
            <w:pPr>
              <w:jc w:val="left"/>
              <w:rPr>
                <w:rFonts w:eastAsia="Times New Roman" w:cs="Times New Roman"/>
              </w:rPr>
            </w:pPr>
          </w:p>
        </w:tc>
        <w:tc>
          <w:tcPr>
            <w:tcW w:w="5245" w:type="dxa"/>
          </w:tcPr>
          <w:p w14:paraId="481BABF7" w14:textId="4792569C" w:rsidR="00291C52" w:rsidRPr="00A65382" w:rsidRDefault="00291C52" w:rsidP="00A65382">
            <w:pPr>
              <w:jc w:val="left"/>
              <w:rPr>
                <w:rFonts w:cs="Times New Roman"/>
              </w:rPr>
            </w:pPr>
            <w:r w:rsidRPr="00A65382">
              <w:rPr>
                <w:rFonts w:cs="Times New Roman"/>
              </w:rPr>
              <w:t>Требования</w:t>
            </w:r>
            <w:r w:rsidR="00781920">
              <w:rPr>
                <w:rFonts w:cs="Times New Roman"/>
              </w:rPr>
              <w:t xml:space="preserve"> </w:t>
            </w:r>
            <w:r w:rsidRPr="00A65382">
              <w:rPr>
                <w:rFonts w:cs="Times New Roman"/>
              </w:rPr>
              <w:t>по пожарной  безопасности представлены только ссылкой на смежные  документы. Градостроительных решений не представлено.</w:t>
            </w:r>
            <w:r w:rsidR="00781920">
              <w:rPr>
                <w:rFonts w:cs="Times New Roman"/>
              </w:rPr>
              <w:t xml:space="preserve"> </w:t>
            </w:r>
            <w:r w:rsidR="006F18FE" w:rsidRPr="00A65382">
              <w:rPr>
                <w:rFonts w:cs="Times New Roman"/>
              </w:rPr>
              <w:t>Привести конкретные технические требования, обеспечивающие оценку соответствия требованиям 123-ФЗ</w:t>
            </w:r>
          </w:p>
          <w:p w14:paraId="68A0ED82" w14:textId="77777777" w:rsidR="00291C52" w:rsidRPr="00A65382" w:rsidRDefault="00291C52" w:rsidP="00A65382">
            <w:pPr>
              <w:jc w:val="left"/>
              <w:rPr>
                <w:rFonts w:cs="Times New Roman"/>
              </w:rPr>
            </w:pPr>
          </w:p>
          <w:p w14:paraId="4ECD5BA1" w14:textId="3B09DB38" w:rsidR="00291C52" w:rsidRPr="00A65382" w:rsidRDefault="00291C52" w:rsidP="00A65382">
            <w:pPr>
              <w:pStyle w:val="ad"/>
              <w:jc w:val="left"/>
              <w:rPr>
                <w:sz w:val="24"/>
                <w:szCs w:val="24"/>
              </w:rPr>
            </w:pPr>
          </w:p>
        </w:tc>
        <w:tc>
          <w:tcPr>
            <w:tcW w:w="6522" w:type="dxa"/>
          </w:tcPr>
          <w:p w14:paraId="227D579A" w14:textId="3950560D" w:rsidR="00291C52" w:rsidRPr="00A65382" w:rsidRDefault="00291C52" w:rsidP="00A65382">
            <w:pPr>
              <w:jc w:val="left"/>
              <w:rPr>
                <w:rFonts w:cs="Times New Roman"/>
                <w:b/>
              </w:rPr>
            </w:pPr>
            <w:r w:rsidRPr="00A65382">
              <w:rPr>
                <w:rFonts w:cs="Times New Roman"/>
                <w:b/>
              </w:rPr>
              <w:t>Принято частично</w:t>
            </w:r>
          </w:p>
          <w:p w14:paraId="18A46749" w14:textId="070DB30B" w:rsidR="00291C52" w:rsidRPr="00A65382" w:rsidRDefault="00291C52" w:rsidP="00A65382">
            <w:pPr>
              <w:jc w:val="left"/>
              <w:rPr>
                <w:rFonts w:cs="Times New Roman"/>
              </w:rPr>
            </w:pPr>
            <w:r w:rsidRPr="00A65382">
              <w:rPr>
                <w:rFonts w:cs="Times New Roman"/>
              </w:rPr>
              <w:t>Требования  по пожарной безопасности территорий жилой застройки в полной мере представлены в СП 42.13330.</w:t>
            </w:r>
          </w:p>
          <w:p w14:paraId="37410A4D" w14:textId="6A787C02" w:rsidR="00291C52" w:rsidRPr="00A65382" w:rsidRDefault="00291C52" w:rsidP="00781920">
            <w:pPr>
              <w:rPr>
                <w:rFonts w:cs="Times New Roman"/>
              </w:rPr>
            </w:pPr>
            <w:r w:rsidRPr="00A65382">
              <w:rPr>
                <w:rFonts w:cs="Times New Roman"/>
              </w:rPr>
              <w:t>В текст СП</w:t>
            </w:r>
            <w:r w:rsidR="00BF2652">
              <w:rPr>
                <w:rFonts w:cs="Times New Roman"/>
              </w:rPr>
              <w:t xml:space="preserve"> Общие положения</w:t>
            </w:r>
            <w:r w:rsidRPr="00A65382">
              <w:rPr>
                <w:rFonts w:cs="Times New Roman"/>
              </w:rPr>
              <w:t xml:space="preserve"> добавлен пункт, касающийся пожарных требований к территории моделей</w:t>
            </w:r>
            <w:r w:rsidR="00C30187" w:rsidRPr="00A65382">
              <w:rPr>
                <w:rFonts w:cs="Times New Roman"/>
              </w:rPr>
              <w:t xml:space="preserve"> - </w:t>
            </w:r>
            <w:r w:rsidRPr="00A65382">
              <w:rPr>
                <w:rFonts w:cs="Times New Roman"/>
              </w:rPr>
              <w:t>4.1.10 Пожарная безопасность при проектировании</w:t>
            </w:r>
            <w:r w:rsidRPr="00A65382">
              <w:rPr>
                <w:rFonts w:eastAsia="Arial Unicode MS" w:cs="Times New Roman"/>
                <w:bdr w:val="nil"/>
              </w:rPr>
              <w:t xml:space="preserve"> территории жилой и многофункциональной застройки на основе построения моделей городской среды </w:t>
            </w:r>
            <w:r w:rsidRPr="00A65382">
              <w:rPr>
                <w:rFonts w:cs="Times New Roman"/>
              </w:rPr>
              <w:t>должна быть обеспечена в соответствии с [3],  СП 4.13130, СП 456.1311500 и иными документами, содержащими требования пожарной безопасности, применение которых на добровольной основе обеспечивает соблюдение требований [3].</w:t>
            </w:r>
          </w:p>
        </w:tc>
      </w:tr>
      <w:tr w:rsidR="000416B4" w:rsidRPr="00A65382" w14:paraId="53F3FE25" w14:textId="77777777" w:rsidTr="006D2FCB">
        <w:tc>
          <w:tcPr>
            <w:tcW w:w="15169" w:type="dxa"/>
            <w:gridSpan w:val="4"/>
          </w:tcPr>
          <w:p w14:paraId="25449AD1" w14:textId="43BAE151" w:rsidR="000416B4" w:rsidRPr="00A65382" w:rsidRDefault="000416B4" w:rsidP="00200FDB">
            <w:pPr>
              <w:shd w:val="clear" w:color="auto" w:fill="FFFFFF" w:themeFill="background1"/>
              <w:ind w:firstLine="65"/>
              <w:rPr>
                <w:rFonts w:cs="Times New Roman"/>
                <w:b/>
              </w:rPr>
            </w:pPr>
            <w:r w:rsidRPr="00A65382">
              <w:rPr>
                <w:rFonts w:cs="Times New Roman"/>
                <w:b/>
              </w:rPr>
              <w:t>3.</w:t>
            </w:r>
            <w:r w:rsidR="00AE0D21">
              <w:rPr>
                <w:rFonts w:cs="Times New Roman"/>
                <w:b/>
              </w:rPr>
              <w:t>2</w:t>
            </w:r>
            <w:r w:rsidRPr="00A65382">
              <w:rPr>
                <w:rFonts w:cs="Times New Roman"/>
                <w:b/>
              </w:rPr>
              <w:t xml:space="preserve"> Соответствуют ли разработанные проекты СП требованиям технического  регламента о тре</w:t>
            </w:r>
            <w:r w:rsidR="00200FDB">
              <w:rPr>
                <w:rFonts w:cs="Times New Roman"/>
                <w:b/>
              </w:rPr>
              <w:t xml:space="preserve">бованиях пожарной безопасности </w:t>
            </w:r>
            <w:r w:rsidRPr="000416B4">
              <w:rPr>
                <w:rFonts w:cs="Times New Roman"/>
                <w:b/>
              </w:rPr>
              <w:t>в части обеспечения применения прогрессивных технологий и устранения п</w:t>
            </w:r>
            <w:r>
              <w:rPr>
                <w:rFonts w:cs="Times New Roman"/>
                <w:b/>
              </w:rPr>
              <w:t>рименения устаревших технологий</w:t>
            </w:r>
          </w:p>
        </w:tc>
      </w:tr>
      <w:tr w:rsidR="00291C52" w:rsidRPr="00A65382" w14:paraId="0306E3F3" w14:textId="77777777" w:rsidTr="00164197">
        <w:tc>
          <w:tcPr>
            <w:tcW w:w="540" w:type="dxa"/>
          </w:tcPr>
          <w:p w14:paraId="4D13BFA2" w14:textId="14420973" w:rsidR="00291C52" w:rsidRPr="00A65382" w:rsidRDefault="00CA2C69" w:rsidP="00E119D4">
            <w:pPr>
              <w:jc w:val="left"/>
              <w:rPr>
                <w:rFonts w:cs="Times New Roman"/>
              </w:rPr>
            </w:pPr>
            <w:r>
              <w:rPr>
                <w:rFonts w:cs="Times New Roman"/>
              </w:rPr>
              <w:t>1</w:t>
            </w:r>
            <w:r w:rsidR="00E119D4">
              <w:rPr>
                <w:rFonts w:cs="Times New Roman"/>
              </w:rPr>
              <w:t>3</w:t>
            </w:r>
          </w:p>
        </w:tc>
        <w:tc>
          <w:tcPr>
            <w:tcW w:w="2862" w:type="dxa"/>
          </w:tcPr>
          <w:p w14:paraId="16A82F4A" w14:textId="65209B7C" w:rsidR="00291C52" w:rsidRPr="000416B4" w:rsidRDefault="000416B4" w:rsidP="009E762F">
            <w:pPr>
              <w:shd w:val="clear" w:color="auto" w:fill="FFFFFF" w:themeFill="background1"/>
              <w:ind w:firstLine="65"/>
              <w:jc w:val="left"/>
              <w:rPr>
                <w:rFonts w:cs="Times New Roman"/>
              </w:rPr>
            </w:pPr>
            <w:r>
              <w:rPr>
                <w:rFonts w:cs="Times New Roman"/>
              </w:rPr>
              <w:t>Все организации</w:t>
            </w:r>
            <w:r w:rsidR="009E762F">
              <w:rPr>
                <w:rFonts w:cs="Times New Roman"/>
              </w:rPr>
              <w:t xml:space="preserve">, </w:t>
            </w:r>
            <w:r>
              <w:rPr>
                <w:rFonts w:cs="Times New Roman"/>
              </w:rPr>
              <w:t xml:space="preserve"> указанные в перечне</w:t>
            </w:r>
          </w:p>
        </w:tc>
        <w:tc>
          <w:tcPr>
            <w:tcW w:w="5245" w:type="dxa"/>
          </w:tcPr>
          <w:p w14:paraId="0454D7BD" w14:textId="43043950" w:rsidR="00291C52" w:rsidRPr="00A65382" w:rsidRDefault="006F18FE" w:rsidP="00A65382">
            <w:pPr>
              <w:pStyle w:val="ad"/>
              <w:jc w:val="left"/>
              <w:rPr>
                <w:sz w:val="24"/>
                <w:szCs w:val="24"/>
              </w:rPr>
            </w:pPr>
            <w:r w:rsidRPr="00A65382">
              <w:rPr>
                <w:sz w:val="24"/>
                <w:szCs w:val="24"/>
              </w:rPr>
              <w:t>Предложений нет</w:t>
            </w:r>
          </w:p>
        </w:tc>
        <w:tc>
          <w:tcPr>
            <w:tcW w:w="6522" w:type="dxa"/>
          </w:tcPr>
          <w:p w14:paraId="0D9C9500" w14:textId="42EC3A63" w:rsidR="00291C52" w:rsidRPr="00A65382" w:rsidRDefault="006F18FE" w:rsidP="00A65382">
            <w:pPr>
              <w:jc w:val="left"/>
              <w:rPr>
                <w:rFonts w:cs="Times New Roman"/>
                <w:b/>
              </w:rPr>
            </w:pPr>
            <w:r w:rsidRPr="00A65382">
              <w:rPr>
                <w:rFonts w:cs="Times New Roman"/>
                <w:b/>
              </w:rPr>
              <w:t>Принято к сведению</w:t>
            </w:r>
          </w:p>
          <w:p w14:paraId="4B0CDA2C" w14:textId="713A29D4" w:rsidR="00291C52" w:rsidRPr="00A65382" w:rsidRDefault="00291C52" w:rsidP="00A65382">
            <w:pPr>
              <w:jc w:val="left"/>
              <w:rPr>
                <w:rFonts w:cs="Times New Roman"/>
              </w:rPr>
            </w:pPr>
            <w:r w:rsidRPr="00A65382">
              <w:rPr>
                <w:rFonts w:cs="Times New Roman"/>
              </w:rPr>
              <w:t>Применение прогрессивных технологий в части пожарной безопасности приведено в ПЗ к разрабатываемым сводам правил и предусматривает новые параметры, не регламентированные в действующих нормативно-технических документах в области градостроительства, в т. ч.</w:t>
            </w:r>
            <w:r w:rsidR="00C943EF">
              <w:rPr>
                <w:rFonts w:cs="Times New Roman"/>
              </w:rPr>
              <w:t>:</w:t>
            </w:r>
          </w:p>
          <w:p w14:paraId="653D71B6" w14:textId="51626F18" w:rsidR="00291C52" w:rsidRPr="00A65382" w:rsidRDefault="00291C52" w:rsidP="00A65382">
            <w:pPr>
              <w:ind w:firstLine="33"/>
              <w:rPr>
                <w:rFonts w:cs="Times New Roman"/>
              </w:rPr>
            </w:pPr>
            <w:r w:rsidRPr="00A65382">
              <w:rPr>
                <w:rFonts w:cs="Times New Roman"/>
              </w:rPr>
              <w:t>-дополнение  параметров  в зависимости от применяемой модели городской среды по расстоянию от застройки до красной линии магистральных улиц и земельных участков учреждений, организаций и предприятий обслуживания;</w:t>
            </w:r>
          </w:p>
          <w:p w14:paraId="45E5269B" w14:textId="711B89C7" w:rsidR="00291C52" w:rsidRPr="00A65382" w:rsidRDefault="00291C52" w:rsidP="00A65382">
            <w:pPr>
              <w:ind w:firstLine="33"/>
              <w:rPr>
                <w:rFonts w:cs="Times New Roman"/>
                <w:szCs w:val="28"/>
              </w:rPr>
            </w:pPr>
            <w:r w:rsidRPr="00A65382">
              <w:rPr>
                <w:rFonts w:cs="Times New Roman"/>
                <w:szCs w:val="28"/>
              </w:rPr>
              <w:t>- параметры площадей, сформированные зданиями и сооружениями вдоль красных линий улиц и дорог</w:t>
            </w:r>
            <w:r w:rsidR="003940B4">
              <w:rPr>
                <w:rFonts w:cs="Times New Roman"/>
                <w:szCs w:val="28"/>
              </w:rPr>
              <w:t>.</w:t>
            </w:r>
          </w:p>
        </w:tc>
      </w:tr>
      <w:tr w:rsidR="00291C52" w:rsidRPr="00A65382" w14:paraId="618BCC24" w14:textId="77777777" w:rsidTr="006D2FCB">
        <w:tc>
          <w:tcPr>
            <w:tcW w:w="15169" w:type="dxa"/>
            <w:gridSpan w:val="4"/>
          </w:tcPr>
          <w:p w14:paraId="38CE6880" w14:textId="7416DE7D" w:rsidR="000416B4" w:rsidRPr="00A65382" w:rsidRDefault="00291C52" w:rsidP="00200FDB">
            <w:pPr>
              <w:rPr>
                <w:rFonts w:cs="Times New Roman"/>
                <w:b/>
              </w:rPr>
            </w:pPr>
            <w:r w:rsidRPr="00F91994">
              <w:rPr>
                <w:rFonts w:cs="Times New Roman"/>
                <w:b/>
              </w:rPr>
              <w:lastRenderedPageBreak/>
              <w:t>4</w:t>
            </w:r>
            <w:r w:rsidR="00F91994">
              <w:rPr>
                <w:rFonts w:cs="Times New Roman"/>
                <w:b/>
              </w:rPr>
              <w:t xml:space="preserve">.1 </w:t>
            </w:r>
            <w:r w:rsidRPr="00A65382">
              <w:rPr>
                <w:rFonts w:cs="Times New Roman"/>
                <w:b/>
              </w:rPr>
              <w:t xml:space="preserve">Соответствуют ли разработанные проекты СП требованиям  законодательства об энергосбережении и о повышении энергетической эффективности </w:t>
            </w:r>
            <w:r w:rsidR="000416B4" w:rsidRPr="000416B4">
              <w:rPr>
                <w:rFonts w:cs="Times New Roman"/>
                <w:b/>
              </w:rPr>
              <w:t xml:space="preserve">в части полноты установления в них требований к объекту регулирования </w:t>
            </w:r>
            <w:r w:rsidR="000416B4">
              <w:rPr>
                <w:rFonts w:cs="Times New Roman"/>
                <w:b/>
              </w:rPr>
              <w:t xml:space="preserve"> </w:t>
            </w:r>
            <w:r w:rsidR="000416B4" w:rsidRPr="000416B4">
              <w:rPr>
                <w:rFonts w:cs="Times New Roman"/>
                <w:b/>
              </w:rPr>
              <w:t>них требований к объекту регулирования</w:t>
            </w:r>
          </w:p>
        </w:tc>
      </w:tr>
      <w:tr w:rsidR="00291C52" w:rsidRPr="00A65382" w14:paraId="058EC1F8" w14:textId="77777777" w:rsidTr="00164197">
        <w:tc>
          <w:tcPr>
            <w:tcW w:w="540" w:type="dxa"/>
          </w:tcPr>
          <w:p w14:paraId="5EA4F0F5" w14:textId="08148451" w:rsidR="00291C52" w:rsidRPr="00A65382" w:rsidRDefault="00E119D4" w:rsidP="00A65382">
            <w:pPr>
              <w:jc w:val="left"/>
              <w:rPr>
                <w:rFonts w:cs="Times New Roman"/>
              </w:rPr>
            </w:pPr>
            <w:r>
              <w:rPr>
                <w:rFonts w:cs="Times New Roman"/>
              </w:rPr>
              <w:t>14</w:t>
            </w:r>
          </w:p>
        </w:tc>
        <w:tc>
          <w:tcPr>
            <w:tcW w:w="2862" w:type="dxa"/>
          </w:tcPr>
          <w:p w14:paraId="7F60EC0E" w14:textId="34CDA3AF" w:rsidR="00291C52" w:rsidRPr="00A65382" w:rsidRDefault="00291C52" w:rsidP="009E762F">
            <w:pPr>
              <w:jc w:val="left"/>
              <w:rPr>
                <w:rFonts w:cs="Times New Roman"/>
              </w:rPr>
            </w:pPr>
            <w:r w:rsidRPr="00A65382">
              <w:rPr>
                <w:rFonts w:cs="Times New Roman"/>
              </w:rPr>
              <w:t xml:space="preserve"> </w:t>
            </w:r>
            <w:r w:rsidR="000416B4">
              <w:rPr>
                <w:rFonts w:cs="Times New Roman"/>
              </w:rPr>
              <w:t>Все организации</w:t>
            </w:r>
            <w:r w:rsidR="009E762F">
              <w:rPr>
                <w:rFonts w:cs="Times New Roman"/>
              </w:rPr>
              <w:t xml:space="preserve">, </w:t>
            </w:r>
            <w:r w:rsidR="000416B4">
              <w:rPr>
                <w:rFonts w:cs="Times New Roman"/>
              </w:rPr>
              <w:t xml:space="preserve"> указанные в перечне</w:t>
            </w:r>
          </w:p>
        </w:tc>
        <w:tc>
          <w:tcPr>
            <w:tcW w:w="5245" w:type="dxa"/>
          </w:tcPr>
          <w:p w14:paraId="52BC0856" w14:textId="1E414F88" w:rsidR="00291C52" w:rsidRPr="00A65382" w:rsidRDefault="00C30187" w:rsidP="00A65382">
            <w:pPr>
              <w:pStyle w:val="ad"/>
              <w:jc w:val="left"/>
              <w:rPr>
                <w:sz w:val="24"/>
                <w:szCs w:val="24"/>
              </w:rPr>
            </w:pPr>
            <w:r w:rsidRPr="00A65382">
              <w:rPr>
                <w:sz w:val="24"/>
                <w:szCs w:val="24"/>
              </w:rPr>
              <w:t xml:space="preserve">Включить конкретные требования в рассматриваемой части </w:t>
            </w:r>
          </w:p>
        </w:tc>
        <w:tc>
          <w:tcPr>
            <w:tcW w:w="6522" w:type="dxa"/>
          </w:tcPr>
          <w:p w14:paraId="4A7D4CF0" w14:textId="43FFCF8E" w:rsidR="00291C52" w:rsidRPr="00A65382" w:rsidRDefault="00291C52" w:rsidP="00A65382">
            <w:pPr>
              <w:jc w:val="left"/>
              <w:rPr>
                <w:rFonts w:cs="Times New Roman"/>
                <w:b/>
              </w:rPr>
            </w:pPr>
            <w:r w:rsidRPr="00A65382">
              <w:rPr>
                <w:rFonts w:cs="Times New Roman"/>
                <w:b/>
              </w:rPr>
              <w:t xml:space="preserve">Принято </w:t>
            </w:r>
          </w:p>
          <w:p w14:paraId="1298A8C1" w14:textId="10BC4367" w:rsidR="00291C52" w:rsidRPr="00A65382" w:rsidRDefault="00C30187" w:rsidP="003940B4">
            <w:pPr>
              <w:rPr>
                <w:rFonts w:eastAsia="Arial Unicode MS" w:cs="Times New Roman"/>
                <w:bdr w:val="nil"/>
              </w:rPr>
            </w:pPr>
            <w:r w:rsidRPr="00A65382">
              <w:rPr>
                <w:rFonts w:eastAsia="Arial Unicode MS" w:cs="Times New Roman"/>
                <w:bdr w:val="nil"/>
              </w:rPr>
              <w:t>В проекты СП добавлены пункты по повышению энергетической эффективности развития территорий</w:t>
            </w:r>
            <w:r w:rsidR="003940B4">
              <w:rPr>
                <w:rFonts w:eastAsia="Arial Unicode MS" w:cs="Times New Roman"/>
                <w:bdr w:val="nil"/>
              </w:rPr>
              <w:t>.</w:t>
            </w:r>
          </w:p>
        </w:tc>
      </w:tr>
      <w:tr w:rsidR="000416B4" w:rsidRPr="00A65382" w14:paraId="770330EA" w14:textId="77777777" w:rsidTr="006D2FCB">
        <w:tc>
          <w:tcPr>
            <w:tcW w:w="15169" w:type="dxa"/>
            <w:gridSpan w:val="4"/>
          </w:tcPr>
          <w:p w14:paraId="7DB3D51A" w14:textId="3E11387B" w:rsidR="000416B4" w:rsidRPr="00A65382" w:rsidRDefault="000416B4" w:rsidP="00200FDB">
            <w:pPr>
              <w:jc w:val="left"/>
              <w:rPr>
                <w:rFonts w:cs="Times New Roman"/>
                <w:b/>
              </w:rPr>
            </w:pPr>
            <w:r w:rsidRPr="00F91994">
              <w:rPr>
                <w:rFonts w:cs="Times New Roman"/>
                <w:b/>
              </w:rPr>
              <w:t>4</w:t>
            </w:r>
            <w:r w:rsidR="00F91994" w:rsidRPr="00F91994">
              <w:rPr>
                <w:rFonts w:cs="Times New Roman"/>
                <w:b/>
              </w:rPr>
              <w:t>.</w:t>
            </w:r>
            <w:r w:rsidR="00F91994">
              <w:rPr>
                <w:rFonts w:cs="Times New Roman"/>
                <w:b/>
              </w:rPr>
              <w:t xml:space="preserve">2 </w:t>
            </w:r>
            <w:r w:rsidRPr="00A65382">
              <w:rPr>
                <w:rFonts w:cs="Times New Roman"/>
                <w:b/>
              </w:rPr>
              <w:t xml:space="preserve">Соответствуют ли разработанные проекты СП требованиям  законодательства об энергосбережении и о повышении энергетической эффективности </w:t>
            </w:r>
            <w:r w:rsidRPr="000416B4">
              <w:rPr>
                <w:rFonts w:cs="Times New Roman"/>
                <w:b/>
              </w:rPr>
              <w:t>в части обеспечения применения прогрессивных технологий и устранения применения устаревших технологий</w:t>
            </w:r>
          </w:p>
        </w:tc>
      </w:tr>
      <w:tr w:rsidR="00291C52" w:rsidRPr="00A65382" w14:paraId="727322D7" w14:textId="77777777" w:rsidTr="00164197">
        <w:tc>
          <w:tcPr>
            <w:tcW w:w="540" w:type="dxa"/>
          </w:tcPr>
          <w:p w14:paraId="3E4BE6F1" w14:textId="13C46162" w:rsidR="00291C52" w:rsidRPr="00A65382" w:rsidRDefault="00E119D4" w:rsidP="00A65382">
            <w:pPr>
              <w:jc w:val="left"/>
              <w:rPr>
                <w:rFonts w:cs="Times New Roman"/>
              </w:rPr>
            </w:pPr>
            <w:r>
              <w:rPr>
                <w:rFonts w:cs="Times New Roman"/>
              </w:rPr>
              <w:t>15</w:t>
            </w:r>
          </w:p>
        </w:tc>
        <w:tc>
          <w:tcPr>
            <w:tcW w:w="2862" w:type="dxa"/>
          </w:tcPr>
          <w:p w14:paraId="4E28B129" w14:textId="256AD9C2" w:rsidR="00291C52" w:rsidRPr="00A65382" w:rsidRDefault="000416B4" w:rsidP="009E762F">
            <w:pPr>
              <w:shd w:val="clear" w:color="auto" w:fill="FFFFFF" w:themeFill="background1"/>
              <w:jc w:val="left"/>
              <w:rPr>
                <w:rFonts w:eastAsia="Times New Roman" w:cs="Times New Roman"/>
              </w:rPr>
            </w:pPr>
            <w:r>
              <w:rPr>
                <w:rFonts w:eastAsia="Times New Roman" w:cs="Times New Roman"/>
              </w:rPr>
              <w:t>Все организации</w:t>
            </w:r>
            <w:r w:rsidR="009E762F">
              <w:rPr>
                <w:rFonts w:eastAsia="Times New Roman" w:cs="Times New Roman"/>
              </w:rPr>
              <w:t>,</w:t>
            </w:r>
            <w:r>
              <w:rPr>
                <w:rFonts w:eastAsia="Times New Roman" w:cs="Times New Roman"/>
              </w:rPr>
              <w:t xml:space="preserve"> указанные в перечне</w:t>
            </w:r>
          </w:p>
        </w:tc>
        <w:tc>
          <w:tcPr>
            <w:tcW w:w="5245" w:type="dxa"/>
          </w:tcPr>
          <w:p w14:paraId="3D3A87B7" w14:textId="5136C724" w:rsidR="00291C52" w:rsidRPr="00A65382" w:rsidRDefault="00C30187" w:rsidP="003940B4">
            <w:pPr>
              <w:jc w:val="left"/>
              <w:rPr>
                <w:rFonts w:cs="Times New Roman"/>
              </w:rPr>
            </w:pPr>
            <w:r w:rsidRPr="00A65382">
              <w:rPr>
                <w:rFonts w:cs="Times New Roman"/>
              </w:rPr>
              <w:t>Включить конкретные требования в рассматриваемой части</w:t>
            </w:r>
            <w:r w:rsidR="003940B4">
              <w:rPr>
                <w:rFonts w:cs="Times New Roman"/>
              </w:rPr>
              <w:t xml:space="preserve">. </w:t>
            </w:r>
            <w:r w:rsidR="00291C52" w:rsidRPr="00A65382">
              <w:rPr>
                <w:rFonts w:cs="Times New Roman"/>
              </w:rPr>
              <w:t>Не освещены вопросы энергосберегающих решений, организации вторичной переработки воды, требующих выделения  отдельных градостроительных зон или являющихся частью участков</w:t>
            </w:r>
            <w:r w:rsidR="003940B4">
              <w:rPr>
                <w:rFonts w:cs="Times New Roman"/>
              </w:rPr>
              <w:t>.</w:t>
            </w:r>
          </w:p>
        </w:tc>
        <w:tc>
          <w:tcPr>
            <w:tcW w:w="6522" w:type="dxa"/>
          </w:tcPr>
          <w:p w14:paraId="4572827B" w14:textId="77777777" w:rsidR="00291C52" w:rsidRPr="00A65382" w:rsidRDefault="00291C52" w:rsidP="00A65382">
            <w:pPr>
              <w:jc w:val="left"/>
              <w:rPr>
                <w:rFonts w:cs="Times New Roman"/>
                <w:b/>
              </w:rPr>
            </w:pPr>
            <w:r w:rsidRPr="00A65382">
              <w:rPr>
                <w:rFonts w:cs="Times New Roman"/>
                <w:b/>
              </w:rPr>
              <w:t xml:space="preserve">Принято </w:t>
            </w:r>
          </w:p>
          <w:p w14:paraId="210FBCBC" w14:textId="04EE8F6C" w:rsidR="00291C52" w:rsidRPr="00A65382" w:rsidRDefault="00291C52" w:rsidP="00A65382">
            <w:pPr>
              <w:jc w:val="left"/>
              <w:rPr>
                <w:rFonts w:cs="Times New Roman"/>
              </w:rPr>
            </w:pPr>
            <w:r w:rsidRPr="00A65382">
              <w:rPr>
                <w:rFonts w:cs="Times New Roman"/>
              </w:rPr>
              <w:t xml:space="preserve">В </w:t>
            </w:r>
            <w:r w:rsidR="00C30187" w:rsidRPr="00A65382">
              <w:rPr>
                <w:rFonts w:cs="Times New Roman"/>
              </w:rPr>
              <w:t>проекты сводов</w:t>
            </w:r>
            <w:r w:rsidRPr="00A65382">
              <w:rPr>
                <w:rFonts w:cs="Times New Roman"/>
              </w:rPr>
              <w:t xml:space="preserve"> правил добавлены пункты, касающиеся применения нетрадиционных источников энергии</w:t>
            </w:r>
            <w:r w:rsidR="003940B4">
              <w:rPr>
                <w:rFonts w:cs="Times New Roman"/>
              </w:rPr>
              <w:t>.</w:t>
            </w:r>
          </w:p>
          <w:p w14:paraId="62ED8976" w14:textId="77777777" w:rsidR="00291C52" w:rsidRPr="00A65382" w:rsidRDefault="00291C52" w:rsidP="00A65382">
            <w:pPr>
              <w:jc w:val="left"/>
              <w:rPr>
                <w:rFonts w:cs="Times New Roman"/>
              </w:rPr>
            </w:pPr>
          </w:p>
          <w:p w14:paraId="3F9EE438" w14:textId="1A613693" w:rsidR="00291C52" w:rsidRPr="00A65382" w:rsidRDefault="00291C52" w:rsidP="00A65382">
            <w:pPr>
              <w:jc w:val="left"/>
              <w:rPr>
                <w:rFonts w:cs="Times New Roman"/>
                <w:color w:val="FF0000"/>
              </w:rPr>
            </w:pPr>
          </w:p>
          <w:p w14:paraId="0975420A" w14:textId="5801D9DC" w:rsidR="00291C52" w:rsidRPr="00A65382" w:rsidRDefault="00291C52" w:rsidP="00A65382">
            <w:pPr>
              <w:jc w:val="left"/>
              <w:rPr>
                <w:rFonts w:cs="Times New Roman"/>
              </w:rPr>
            </w:pPr>
          </w:p>
        </w:tc>
      </w:tr>
      <w:tr w:rsidR="00291C52" w:rsidRPr="00A65382" w14:paraId="065E84EA" w14:textId="77777777" w:rsidTr="006D2FCB">
        <w:tc>
          <w:tcPr>
            <w:tcW w:w="15169" w:type="dxa"/>
            <w:gridSpan w:val="4"/>
          </w:tcPr>
          <w:p w14:paraId="081AC75A" w14:textId="459F6F0F" w:rsidR="00291C52" w:rsidRPr="000416B4" w:rsidRDefault="00F66489" w:rsidP="00200FDB">
            <w:pPr>
              <w:ind w:firstLine="20"/>
              <w:rPr>
                <w:rFonts w:cs="Times New Roman"/>
                <w:b/>
              </w:rPr>
            </w:pPr>
            <w:r>
              <w:rPr>
                <w:rFonts w:cs="Times New Roman"/>
                <w:b/>
              </w:rPr>
              <w:t>5.</w:t>
            </w:r>
            <w:r w:rsidR="000416B4">
              <w:rPr>
                <w:rFonts w:cs="Times New Roman"/>
                <w:b/>
              </w:rPr>
              <w:t>1</w:t>
            </w:r>
            <w:r>
              <w:rPr>
                <w:rFonts w:cs="Times New Roman"/>
                <w:b/>
              </w:rPr>
              <w:t xml:space="preserve"> </w:t>
            </w:r>
            <w:r w:rsidR="00291C52" w:rsidRPr="000416B4">
              <w:rPr>
                <w:rFonts w:cs="Times New Roman"/>
                <w:b/>
              </w:rPr>
              <w:t>Соответствуют ли разработанные проекты СП требован</w:t>
            </w:r>
            <w:r w:rsidR="00200FDB">
              <w:rPr>
                <w:rFonts w:cs="Times New Roman"/>
                <w:b/>
              </w:rPr>
              <w:t>иям  жилищного законодательства в</w:t>
            </w:r>
            <w:r w:rsidR="000416B4" w:rsidRPr="000416B4">
              <w:rPr>
                <w:rFonts w:cs="Times New Roman"/>
                <w:b/>
              </w:rPr>
              <w:t xml:space="preserve"> части полноты установления в них требований к объекту регулирования</w:t>
            </w:r>
          </w:p>
        </w:tc>
      </w:tr>
      <w:tr w:rsidR="00291C52" w:rsidRPr="00A65382" w14:paraId="1B125056" w14:textId="77777777" w:rsidTr="00164197">
        <w:tc>
          <w:tcPr>
            <w:tcW w:w="540" w:type="dxa"/>
          </w:tcPr>
          <w:p w14:paraId="6F513D37" w14:textId="66D3FDEF" w:rsidR="00291C52" w:rsidRPr="00A65382" w:rsidRDefault="00E119D4" w:rsidP="00A65382">
            <w:pPr>
              <w:jc w:val="left"/>
              <w:rPr>
                <w:rFonts w:cs="Times New Roman"/>
              </w:rPr>
            </w:pPr>
            <w:r>
              <w:rPr>
                <w:rFonts w:cs="Times New Roman"/>
              </w:rPr>
              <w:t>16</w:t>
            </w:r>
          </w:p>
        </w:tc>
        <w:tc>
          <w:tcPr>
            <w:tcW w:w="2862" w:type="dxa"/>
          </w:tcPr>
          <w:p w14:paraId="7D0DA507" w14:textId="6FD6339C" w:rsidR="00291C52" w:rsidRPr="00A65382" w:rsidRDefault="009E762F" w:rsidP="009E762F">
            <w:pPr>
              <w:ind w:firstLine="65"/>
              <w:jc w:val="left"/>
              <w:rPr>
                <w:rFonts w:cs="Times New Roman"/>
              </w:rPr>
            </w:pPr>
            <w:r>
              <w:rPr>
                <w:rFonts w:cs="Times New Roman"/>
              </w:rPr>
              <w:t xml:space="preserve">Все организации, </w:t>
            </w:r>
            <w:r w:rsidR="000416B4">
              <w:rPr>
                <w:rFonts w:cs="Times New Roman"/>
              </w:rPr>
              <w:t>указанные в перечне</w:t>
            </w:r>
          </w:p>
        </w:tc>
        <w:tc>
          <w:tcPr>
            <w:tcW w:w="5245" w:type="dxa"/>
          </w:tcPr>
          <w:p w14:paraId="61098BED" w14:textId="326CF26A" w:rsidR="00291C52" w:rsidRPr="00A65382" w:rsidRDefault="00CA6D05" w:rsidP="003940B4">
            <w:pPr>
              <w:rPr>
                <w:rFonts w:cs="Times New Roman"/>
              </w:rPr>
            </w:pPr>
            <w:r w:rsidRPr="00A65382">
              <w:rPr>
                <w:rFonts w:cs="Times New Roman"/>
              </w:rPr>
              <w:t xml:space="preserve">Не в полной мере учтен механизм </w:t>
            </w:r>
            <w:r w:rsidRPr="003940B4">
              <w:rPr>
                <w:rFonts w:cs="Times New Roman"/>
              </w:rPr>
              <w:t>образования и использования земельных участков МКД и ТСЖ</w:t>
            </w:r>
            <w:r w:rsidR="003940B4">
              <w:rPr>
                <w:rFonts w:cs="Times New Roman"/>
              </w:rPr>
              <w:t xml:space="preserve">. </w:t>
            </w:r>
            <w:r w:rsidR="00291C52" w:rsidRPr="003940B4">
              <w:rPr>
                <w:rFonts w:cs="Times New Roman"/>
              </w:rPr>
              <w:t>Не все варианты межевания предусматривают необходимость образования земельных участков под</w:t>
            </w:r>
            <w:r w:rsidR="003940B4">
              <w:rPr>
                <w:rFonts w:cs="Times New Roman"/>
              </w:rPr>
              <w:t xml:space="preserve"> </w:t>
            </w:r>
            <w:r w:rsidR="00291C52" w:rsidRPr="003940B4">
              <w:rPr>
                <w:rFonts w:cs="Times New Roman"/>
              </w:rPr>
              <w:t>многоквартирными домами, что противоречит требованиям</w:t>
            </w:r>
            <w:r w:rsidR="003940B4">
              <w:rPr>
                <w:rFonts w:cs="Times New Roman"/>
              </w:rPr>
              <w:t xml:space="preserve"> жилищного законодательства РФ.</w:t>
            </w:r>
          </w:p>
        </w:tc>
        <w:tc>
          <w:tcPr>
            <w:tcW w:w="6522" w:type="dxa"/>
          </w:tcPr>
          <w:p w14:paraId="18EEC715" w14:textId="2D05A684" w:rsidR="00291C52" w:rsidRPr="00A65382" w:rsidRDefault="00CA6D05" w:rsidP="00A65382">
            <w:pPr>
              <w:jc w:val="left"/>
              <w:rPr>
                <w:rFonts w:cs="Times New Roman"/>
                <w:b/>
              </w:rPr>
            </w:pPr>
            <w:r w:rsidRPr="00A65382">
              <w:rPr>
                <w:rFonts w:cs="Times New Roman"/>
                <w:b/>
              </w:rPr>
              <w:t>Принято</w:t>
            </w:r>
          </w:p>
          <w:p w14:paraId="688E5082" w14:textId="4808EF24" w:rsidR="00CA6D05" w:rsidRPr="00A65382" w:rsidRDefault="00CA6D05" w:rsidP="00A65382">
            <w:pPr>
              <w:jc w:val="left"/>
              <w:rPr>
                <w:rFonts w:cs="Times New Roman"/>
              </w:rPr>
            </w:pPr>
            <w:r w:rsidRPr="00A65382">
              <w:rPr>
                <w:rFonts w:cs="Times New Roman"/>
              </w:rPr>
              <w:t>В текст проектов сводов правил внесены изменения</w:t>
            </w:r>
            <w:r w:rsidR="003940B4">
              <w:rPr>
                <w:rFonts w:cs="Times New Roman"/>
              </w:rPr>
              <w:t>.</w:t>
            </w:r>
          </w:p>
          <w:p w14:paraId="1FB2EE61" w14:textId="77777777" w:rsidR="00291C52" w:rsidRPr="00A65382" w:rsidRDefault="00291C52" w:rsidP="00A65382">
            <w:pPr>
              <w:jc w:val="left"/>
              <w:rPr>
                <w:rFonts w:cs="Times New Roman"/>
              </w:rPr>
            </w:pPr>
          </w:p>
          <w:p w14:paraId="10838CFF" w14:textId="77777777" w:rsidR="00291C52" w:rsidRPr="00A65382" w:rsidRDefault="00291C52" w:rsidP="00A65382">
            <w:pPr>
              <w:jc w:val="left"/>
              <w:rPr>
                <w:rFonts w:cs="Times New Roman"/>
              </w:rPr>
            </w:pPr>
          </w:p>
          <w:p w14:paraId="17697BC2" w14:textId="77777777" w:rsidR="00291C52" w:rsidRPr="00A65382" w:rsidRDefault="00291C52" w:rsidP="00A65382">
            <w:pPr>
              <w:jc w:val="left"/>
              <w:rPr>
                <w:rFonts w:cs="Times New Roman"/>
              </w:rPr>
            </w:pPr>
          </w:p>
          <w:p w14:paraId="3547AEC7" w14:textId="77777777" w:rsidR="00291C52" w:rsidRPr="00A65382" w:rsidRDefault="00291C52" w:rsidP="00A65382">
            <w:pPr>
              <w:jc w:val="left"/>
              <w:rPr>
                <w:rFonts w:cs="Times New Roman"/>
              </w:rPr>
            </w:pPr>
          </w:p>
          <w:p w14:paraId="27E8130F" w14:textId="132D60EE" w:rsidR="00291C52" w:rsidRPr="00A65382" w:rsidRDefault="00291C52" w:rsidP="00A65382">
            <w:pPr>
              <w:jc w:val="left"/>
              <w:rPr>
                <w:rFonts w:cs="Times New Roman"/>
                <w:color w:val="FF0000"/>
              </w:rPr>
            </w:pPr>
          </w:p>
          <w:p w14:paraId="4649DF8F" w14:textId="1A08CC8E" w:rsidR="00291C52" w:rsidRPr="00A65382" w:rsidRDefault="00291C52" w:rsidP="00A65382">
            <w:pPr>
              <w:jc w:val="left"/>
              <w:rPr>
                <w:rFonts w:cs="Times New Roman"/>
              </w:rPr>
            </w:pPr>
          </w:p>
        </w:tc>
      </w:tr>
      <w:tr w:rsidR="000416B4" w:rsidRPr="00A65382" w14:paraId="741A430F" w14:textId="77777777" w:rsidTr="006D2FCB">
        <w:tc>
          <w:tcPr>
            <w:tcW w:w="15169" w:type="dxa"/>
            <w:gridSpan w:val="4"/>
          </w:tcPr>
          <w:p w14:paraId="2D42BB5A" w14:textId="656233B3" w:rsidR="000416B4" w:rsidRPr="000416B4" w:rsidRDefault="00F66489" w:rsidP="00200FDB">
            <w:pPr>
              <w:contextualSpacing/>
              <w:jc w:val="left"/>
              <w:rPr>
                <w:rFonts w:cs="Times New Roman"/>
                <w:b/>
              </w:rPr>
            </w:pPr>
            <w:r>
              <w:rPr>
                <w:rFonts w:cs="Times New Roman"/>
                <w:b/>
              </w:rPr>
              <w:t xml:space="preserve">5. 2 </w:t>
            </w:r>
            <w:r w:rsidR="000416B4" w:rsidRPr="000416B4">
              <w:rPr>
                <w:rFonts w:cs="Times New Roman"/>
                <w:b/>
              </w:rPr>
              <w:t>Соответствуют ли разработанные проекты СП требован</w:t>
            </w:r>
            <w:r w:rsidR="00200FDB">
              <w:rPr>
                <w:rFonts w:cs="Times New Roman"/>
                <w:b/>
              </w:rPr>
              <w:t>иям  жилищного законодательства</w:t>
            </w:r>
            <w:r w:rsidR="000416B4" w:rsidRPr="00A65382">
              <w:rPr>
                <w:rFonts w:cs="Times New Roman"/>
              </w:rPr>
              <w:t xml:space="preserve"> </w:t>
            </w:r>
            <w:r w:rsidR="00200FDB">
              <w:rPr>
                <w:rFonts w:cs="Times New Roman"/>
                <w:b/>
              </w:rPr>
              <w:t>в</w:t>
            </w:r>
            <w:r w:rsidR="000416B4" w:rsidRPr="000416B4">
              <w:rPr>
                <w:rFonts w:cs="Times New Roman"/>
                <w:b/>
              </w:rPr>
              <w:t xml:space="preserve"> части соответствия используемого в проектах СП  понятийного и терминологического аппарата понятийному и терминологическому аппарату, ис</w:t>
            </w:r>
            <w:r w:rsidR="00F86C5D">
              <w:rPr>
                <w:rFonts w:cs="Times New Roman"/>
                <w:b/>
              </w:rPr>
              <w:t>пользуемому в Жилищном кодексе</w:t>
            </w:r>
          </w:p>
        </w:tc>
      </w:tr>
      <w:tr w:rsidR="00291C52" w:rsidRPr="00A65382" w14:paraId="7228DC51" w14:textId="77777777" w:rsidTr="00164197">
        <w:tc>
          <w:tcPr>
            <w:tcW w:w="540" w:type="dxa"/>
          </w:tcPr>
          <w:p w14:paraId="290CA24A" w14:textId="10BF8BE9" w:rsidR="00291C52" w:rsidRPr="00A65382" w:rsidRDefault="00E119D4" w:rsidP="00A65382">
            <w:pPr>
              <w:jc w:val="left"/>
              <w:rPr>
                <w:rFonts w:cs="Times New Roman"/>
              </w:rPr>
            </w:pPr>
            <w:r>
              <w:rPr>
                <w:rFonts w:cs="Times New Roman"/>
              </w:rPr>
              <w:t>17</w:t>
            </w:r>
          </w:p>
        </w:tc>
        <w:tc>
          <w:tcPr>
            <w:tcW w:w="2862" w:type="dxa"/>
          </w:tcPr>
          <w:p w14:paraId="682BE47D" w14:textId="346E8BF9" w:rsidR="00291C52" w:rsidRPr="00A65382" w:rsidRDefault="000416B4" w:rsidP="000416B4">
            <w:pPr>
              <w:contextualSpacing/>
              <w:jc w:val="left"/>
              <w:rPr>
                <w:rFonts w:eastAsia="Times New Roman" w:cs="Times New Roman"/>
              </w:rPr>
            </w:pPr>
            <w:r>
              <w:rPr>
                <w:rFonts w:eastAsia="Times New Roman" w:cs="Times New Roman"/>
              </w:rPr>
              <w:t>Все организации</w:t>
            </w:r>
            <w:r w:rsidR="009E762F">
              <w:rPr>
                <w:rFonts w:eastAsia="Times New Roman" w:cs="Times New Roman"/>
              </w:rPr>
              <w:t>,</w:t>
            </w:r>
            <w:r>
              <w:rPr>
                <w:rFonts w:eastAsia="Times New Roman" w:cs="Times New Roman"/>
              </w:rPr>
              <w:t xml:space="preserve"> указанные в перечне</w:t>
            </w:r>
          </w:p>
        </w:tc>
        <w:tc>
          <w:tcPr>
            <w:tcW w:w="5245" w:type="dxa"/>
          </w:tcPr>
          <w:p w14:paraId="5184C3E3" w14:textId="79E3AF0E" w:rsidR="00E15D88" w:rsidRPr="00E15D88" w:rsidRDefault="00CA6D05" w:rsidP="00E15D88">
            <w:pPr>
              <w:jc w:val="left"/>
              <w:rPr>
                <w:rFonts w:cs="Times New Roman"/>
              </w:rPr>
            </w:pPr>
            <w:r w:rsidRPr="00A65382">
              <w:rPr>
                <w:rFonts w:cs="Times New Roman"/>
              </w:rPr>
              <w:t>Обеспечить соответствие</w:t>
            </w:r>
            <w:r w:rsidR="008F107E">
              <w:rPr>
                <w:rFonts w:cs="Times New Roman"/>
              </w:rPr>
              <w:t xml:space="preserve"> терминологии</w:t>
            </w:r>
            <w:r w:rsidRPr="00A65382">
              <w:rPr>
                <w:rFonts w:cs="Times New Roman"/>
              </w:rPr>
              <w:t xml:space="preserve"> с ЖК РФ</w:t>
            </w:r>
            <w:r w:rsidR="008F107E">
              <w:rPr>
                <w:rFonts w:cs="Times New Roman"/>
              </w:rPr>
              <w:t xml:space="preserve">, в т.ч. </w:t>
            </w:r>
            <w:r w:rsidR="00E15D88">
              <w:rPr>
                <w:rFonts w:cs="Times New Roman"/>
              </w:rPr>
              <w:t>касающиеся понятия</w:t>
            </w:r>
          </w:p>
          <w:p w14:paraId="74800205" w14:textId="3A7CA0AB" w:rsidR="00291C52" w:rsidRPr="00A65382" w:rsidRDefault="00E15D88" w:rsidP="00E15D88">
            <w:pPr>
              <w:jc w:val="left"/>
              <w:rPr>
                <w:rFonts w:cs="Times New Roman"/>
              </w:rPr>
            </w:pPr>
            <w:r w:rsidRPr="00E15D88">
              <w:rPr>
                <w:rFonts w:cs="Times New Roman"/>
              </w:rPr>
              <w:t>«многоквартирный дом».</w:t>
            </w:r>
          </w:p>
        </w:tc>
        <w:tc>
          <w:tcPr>
            <w:tcW w:w="6522" w:type="dxa"/>
          </w:tcPr>
          <w:p w14:paraId="04A1E5DC" w14:textId="7661B0B8" w:rsidR="00291C52" w:rsidRPr="00A65382" w:rsidRDefault="00CA6D05" w:rsidP="00A65382">
            <w:pPr>
              <w:jc w:val="left"/>
              <w:rPr>
                <w:rFonts w:cs="Times New Roman"/>
                <w:b/>
              </w:rPr>
            </w:pPr>
            <w:r w:rsidRPr="00A65382">
              <w:rPr>
                <w:rFonts w:cs="Times New Roman"/>
                <w:b/>
              </w:rPr>
              <w:t>Отклонено</w:t>
            </w:r>
          </w:p>
          <w:p w14:paraId="51FBC971" w14:textId="4C9ED7A8" w:rsidR="00291C52" w:rsidRPr="00A65382" w:rsidRDefault="00291C52" w:rsidP="00A65382">
            <w:pPr>
              <w:ind w:firstLine="34"/>
              <w:rPr>
                <w:rFonts w:cs="Times New Roman"/>
                <w:kern w:val="0"/>
                <w:szCs w:val="22"/>
                <w14:ligatures w14:val="none"/>
              </w:rPr>
            </w:pPr>
            <w:r w:rsidRPr="00A65382">
              <w:rPr>
                <w:rFonts w:cs="Times New Roman"/>
                <w:kern w:val="0"/>
                <w:szCs w:val="22"/>
                <w14:ligatures w14:val="none"/>
              </w:rPr>
              <w:t>Термины, приведенные в сводах правил, используются как понятийный аппарат применительно к данным 4 сводам правил. В ряде терминов, которые приводят к противоречиям терминов других сводов правил добавлено слово «здесь».</w:t>
            </w:r>
          </w:p>
          <w:p w14:paraId="6DDA7E36" w14:textId="358EA88C" w:rsidR="00291C52" w:rsidRPr="00A65382" w:rsidRDefault="00CA6D05" w:rsidP="00E15D88">
            <w:pPr>
              <w:ind w:firstLine="34"/>
              <w:rPr>
                <w:rFonts w:cs="Times New Roman"/>
                <w:b/>
              </w:rPr>
            </w:pPr>
            <w:r w:rsidRPr="00A65382">
              <w:rPr>
                <w:rFonts w:cs="Times New Roman"/>
                <w:kern w:val="0"/>
                <w:szCs w:val="22"/>
                <w14:ligatures w14:val="none"/>
              </w:rPr>
              <w:lastRenderedPageBreak/>
              <w:t>Термин «здание жилое многоквартирно</w:t>
            </w:r>
            <w:r w:rsidR="00200FDB">
              <w:rPr>
                <w:rFonts w:cs="Times New Roman"/>
                <w:kern w:val="0"/>
                <w:szCs w:val="22"/>
                <w14:ligatures w14:val="none"/>
              </w:rPr>
              <w:t>е» применен в соответствии с ФЗ-</w:t>
            </w:r>
            <w:r w:rsidRPr="00A65382">
              <w:rPr>
                <w:rFonts w:cs="Times New Roman"/>
                <w:kern w:val="0"/>
                <w:szCs w:val="22"/>
                <w14:ligatures w14:val="none"/>
              </w:rPr>
              <w:t>394 и действующими сводами правил (СП 54.13330, СП42.13330 и др.)</w:t>
            </w:r>
            <w:r w:rsidR="00E15D88">
              <w:rPr>
                <w:rFonts w:cs="Times New Roman"/>
                <w:kern w:val="0"/>
                <w:szCs w:val="22"/>
                <w14:ligatures w14:val="none"/>
              </w:rPr>
              <w:t>.</w:t>
            </w:r>
          </w:p>
        </w:tc>
      </w:tr>
      <w:tr w:rsidR="00291C52" w:rsidRPr="00A65382" w14:paraId="6B8B4741" w14:textId="77777777" w:rsidTr="006D2FCB">
        <w:tc>
          <w:tcPr>
            <w:tcW w:w="15169" w:type="dxa"/>
            <w:gridSpan w:val="4"/>
          </w:tcPr>
          <w:p w14:paraId="3AF1DBD5" w14:textId="30F59523" w:rsidR="00291C52" w:rsidRPr="000416B4" w:rsidRDefault="00291C52" w:rsidP="00200FDB">
            <w:pPr>
              <w:ind w:firstLine="20"/>
              <w:rPr>
                <w:rFonts w:cs="Times New Roman"/>
                <w:b/>
              </w:rPr>
            </w:pPr>
            <w:r w:rsidRPr="000416B4">
              <w:rPr>
                <w:rFonts w:cs="Times New Roman"/>
                <w:b/>
              </w:rPr>
              <w:lastRenderedPageBreak/>
              <w:t>6.</w:t>
            </w:r>
            <w:r w:rsidR="000416B4">
              <w:rPr>
                <w:rFonts w:cs="Times New Roman"/>
                <w:b/>
              </w:rPr>
              <w:t>1</w:t>
            </w:r>
            <w:r w:rsidRPr="000416B4">
              <w:rPr>
                <w:rFonts w:cs="Times New Roman"/>
                <w:b/>
              </w:rPr>
              <w:t xml:space="preserve"> Соответствуют ли разработанные проекты СП требованиям  земельного законодательства (Федеральный закон от 25 октября 2001 года № 136-ФЗ Земельный кодекс Российской Федерации</w:t>
            </w:r>
            <w:r w:rsidR="000416B4" w:rsidRPr="000416B4">
              <w:rPr>
                <w:rFonts w:cs="Times New Roman"/>
                <w:b/>
              </w:rPr>
              <w:t xml:space="preserve"> в части полноты установления в них требований к объекту регулирования</w:t>
            </w:r>
          </w:p>
        </w:tc>
      </w:tr>
      <w:tr w:rsidR="00291C52" w:rsidRPr="00A65382" w14:paraId="7B20E86D" w14:textId="77777777" w:rsidTr="00164197">
        <w:tc>
          <w:tcPr>
            <w:tcW w:w="540" w:type="dxa"/>
          </w:tcPr>
          <w:p w14:paraId="35CA2C61" w14:textId="675D16FB" w:rsidR="00291C52" w:rsidRPr="00A65382" w:rsidRDefault="00E119D4" w:rsidP="00A65382">
            <w:pPr>
              <w:jc w:val="left"/>
              <w:rPr>
                <w:rFonts w:cs="Times New Roman"/>
              </w:rPr>
            </w:pPr>
            <w:r>
              <w:rPr>
                <w:rFonts w:cs="Times New Roman"/>
              </w:rPr>
              <w:t>18</w:t>
            </w:r>
          </w:p>
        </w:tc>
        <w:tc>
          <w:tcPr>
            <w:tcW w:w="2862" w:type="dxa"/>
          </w:tcPr>
          <w:p w14:paraId="53751BE6" w14:textId="7A1A022C" w:rsidR="00291C52" w:rsidRPr="00A65382" w:rsidRDefault="00CA2C69" w:rsidP="009E762F">
            <w:pPr>
              <w:jc w:val="left"/>
              <w:rPr>
                <w:rFonts w:cs="Times New Roman"/>
                <w:b/>
              </w:rPr>
            </w:pPr>
            <w:r>
              <w:rPr>
                <w:rFonts w:eastAsia="Times New Roman" w:cs="Times New Roman"/>
              </w:rPr>
              <w:t>Все организации</w:t>
            </w:r>
            <w:r w:rsidR="009E762F">
              <w:rPr>
                <w:rFonts w:eastAsia="Times New Roman" w:cs="Times New Roman"/>
              </w:rPr>
              <w:t>,</w:t>
            </w:r>
            <w:r>
              <w:rPr>
                <w:rFonts w:eastAsia="Times New Roman" w:cs="Times New Roman"/>
              </w:rPr>
              <w:t xml:space="preserve"> указанные в перечне</w:t>
            </w:r>
          </w:p>
        </w:tc>
        <w:tc>
          <w:tcPr>
            <w:tcW w:w="5245" w:type="dxa"/>
          </w:tcPr>
          <w:p w14:paraId="233EE857" w14:textId="3E0F0706" w:rsidR="00291C52" w:rsidRPr="00A65382" w:rsidRDefault="00CA6D05" w:rsidP="00A65382">
            <w:pPr>
              <w:jc w:val="left"/>
              <w:rPr>
                <w:rFonts w:cs="Times New Roman"/>
              </w:rPr>
            </w:pPr>
            <w:r w:rsidRPr="00A65382">
              <w:rPr>
                <w:rFonts w:cs="Times New Roman"/>
              </w:rPr>
              <w:t xml:space="preserve">Учесть все особенности образования и использования земельных участков МКД и ТСЖ. «Привязать» требования к проекту межевания территории </w:t>
            </w:r>
          </w:p>
        </w:tc>
        <w:tc>
          <w:tcPr>
            <w:tcW w:w="6522" w:type="dxa"/>
          </w:tcPr>
          <w:p w14:paraId="4D804D4B" w14:textId="46BCC8D3" w:rsidR="00291C52" w:rsidRPr="00A65382" w:rsidRDefault="00291C52" w:rsidP="00A65382">
            <w:pPr>
              <w:jc w:val="left"/>
              <w:rPr>
                <w:rFonts w:cs="Times New Roman"/>
                <w:b/>
              </w:rPr>
            </w:pPr>
            <w:r w:rsidRPr="00A65382">
              <w:rPr>
                <w:rFonts w:cs="Times New Roman"/>
                <w:b/>
              </w:rPr>
              <w:t xml:space="preserve">Принято </w:t>
            </w:r>
          </w:p>
          <w:p w14:paraId="4F77D26F" w14:textId="4AF89C93" w:rsidR="00291C52" w:rsidRPr="00A65382" w:rsidRDefault="00CA173D" w:rsidP="00A65382">
            <w:pPr>
              <w:jc w:val="left"/>
              <w:rPr>
                <w:rFonts w:cs="Times New Roman"/>
              </w:rPr>
            </w:pPr>
            <w:r w:rsidRPr="00A65382">
              <w:rPr>
                <w:rFonts w:cs="Times New Roman"/>
              </w:rPr>
              <w:t>Проекты сводов правил дополнены особенностями образования и использования земельных участков МКД и ТСЖ</w:t>
            </w:r>
            <w:r w:rsidR="00594901">
              <w:rPr>
                <w:rFonts w:cs="Times New Roman"/>
              </w:rPr>
              <w:t>.</w:t>
            </w:r>
          </w:p>
          <w:p w14:paraId="3F640502" w14:textId="1F3EBC25" w:rsidR="00291C52" w:rsidRPr="00A65382" w:rsidRDefault="00291C52" w:rsidP="00A65382">
            <w:pPr>
              <w:jc w:val="left"/>
              <w:rPr>
                <w:rFonts w:cs="Times New Roman"/>
              </w:rPr>
            </w:pPr>
          </w:p>
        </w:tc>
      </w:tr>
      <w:tr w:rsidR="000416B4" w:rsidRPr="00A65382" w14:paraId="6D01CB78" w14:textId="77777777" w:rsidTr="006D2FCB">
        <w:tc>
          <w:tcPr>
            <w:tcW w:w="15169" w:type="dxa"/>
            <w:gridSpan w:val="4"/>
          </w:tcPr>
          <w:p w14:paraId="2D1A8234" w14:textId="4060CB82" w:rsidR="000416B4" w:rsidRPr="000416B4" w:rsidRDefault="000416B4" w:rsidP="00A65382">
            <w:pPr>
              <w:jc w:val="left"/>
              <w:rPr>
                <w:rFonts w:cs="Times New Roman"/>
                <w:b/>
              </w:rPr>
            </w:pPr>
            <w:r w:rsidRPr="000416B4">
              <w:rPr>
                <w:rFonts w:cs="Times New Roman"/>
                <w:b/>
              </w:rPr>
              <w:t>6.</w:t>
            </w:r>
            <w:r>
              <w:rPr>
                <w:rFonts w:cs="Times New Roman"/>
                <w:b/>
              </w:rPr>
              <w:t>2</w:t>
            </w:r>
            <w:r w:rsidRPr="000416B4">
              <w:rPr>
                <w:rFonts w:cs="Times New Roman"/>
                <w:b/>
              </w:rPr>
              <w:t xml:space="preserve"> Соответствуют ли разработанные проекты СП требованиям  земельного законодательства (Федеральный закон от 25 октября 2001 года № 136-ФЗ Земельный кодекс Российской Федерации в части соответствия используемого в проектах СП  понятийного и терминологического аппарата понятийному и терминологическому аппарату, используемому в Земельном кодексе</w:t>
            </w:r>
          </w:p>
        </w:tc>
      </w:tr>
      <w:tr w:rsidR="00EC5D9A" w:rsidRPr="00A65382" w14:paraId="08375B92" w14:textId="77777777" w:rsidTr="00164197">
        <w:tc>
          <w:tcPr>
            <w:tcW w:w="540" w:type="dxa"/>
          </w:tcPr>
          <w:p w14:paraId="1E542CAC" w14:textId="58E49245" w:rsidR="00EC5D9A" w:rsidRPr="00A65382" w:rsidRDefault="00E119D4" w:rsidP="00A65382">
            <w:pPr>
              <w:jc w:val="left"/>
              <w:rPr>
                <w:rFonts w:cs="Times New Roman"/>
              </w:rPr>
            </w:pPr>
            <w:r>
              <w:rPr>
                <w:rFonts w:cs="Times New Roman"/>
              </w:rPr>
              <w:t>19</w:t>
            </w:r>
          </w:p>
        </w:tc>
        <w:tc>
          <w:tcPr>
            <w:tcW w:w="2862" w:type="dxa"/>
          </w:tcPr>
          <w:p w14:paraId="7674F2E2" w14:textId="5F9D823B" w:rsidR="00EC5D9A" w:rsidRPr="00A65382" w:rsidRDefault="009E762F" w:rsidP="009E762F">
            <w:pPr>
              <w:jc w:val="left"/>
              <w:rPr>
                <w:rFonts w:cs="Times New Roman"/>
              </w:rPr>
            </w:pPr>
            <w:r>
              <w:rPr>
                <w:rFonts w:eastAsia="Times New Roman" w:cs="Times New Roman"/>
              </w:rPr>
              <w:t>Все организации, указанные в перечне</w:t>
            </w:r>
          </w:p>
        </w:tc>
        <w:tc>
          <w:tcPr>
            <w:tcW w:w="5245" w:type="dxa"/>
          </w:tcPr>
          <w:p w14:paraId="52D4D505" w14:textId="4723FA7E" w:rsidR="00EC5D9A" w:rsidRPr="00A65382" w:rsidRDefault="00EC5D9A" w:rsidP="00302B1C">
            <w:pPr>
              <w:rPr>
                <w:rFonts w:cs="Times New Roman"/>
              </w:rPr>
            </w:pPr>
            <w:r w:rsidRPr="00302B1C">
              <w:rPr>
                <w:rFonts w:cs="Times New Roman"/>
              </w:rPr>
              <w:t>При установлении определения «жилая застройка» не учтено, что границы земельных</w:t>
            </w:r>
            <w:r w:rsidRPr="00A65382">
              <w:rPr>
                <w:rFonts w:cs="Times New Roman"/>
              </w:rPr>
              <w:t xml:space="preserve"> участков могут быть установлены не только проектом межевания, но и схемой расположения земельного участка или земельных участков на кадастровом плане территории, которая предусмотрена статьей 11.10 ЗК РФ</w:t>
            </w:r>
          </w:p>
        </w:tc>
        <w:tc>
          <w:tcPr>
            <w:tcW w:w="6522" w:type="dxa"/>
          </w:tcPr>
          <w:p w14:paraId="0AE71825" w14:textId="55A22FA9" w:rsidR="00EC5D9A" w:rsidRPr="00A65382" w:rsidRDefault="00EC5D9A" w:rsidP="00A65382">
            <w:pPr>
              <w:jc w:val="left"/>
              <w:rPr>
                <w:rFonts w:cs="Times New Roman"/>
                <w:b/>
              </w:rPr>
            </w:pPr>
            <w:r w:rsidRPr="00A65382">
              <w:rPr>
                <w:rFonts w:cs="Times New Roman"/>
                <w:b/>
              </w:rPr>
              <w:t xml:space="preserve">Принято </w:t>
            </w:r>
          </w:p>
          <w:p w14:paraId="4A0B4BC6" w14:textId="22DA914E" w:rsidR="00EC5D9A" w:rsidRPr="00A65382" w:rsidRDefault="00EC2BDE" w:rsidP="00A65382">
            <w:pPr>
              <w:jc w:val="left"/>
              <w:rPr>
                <w:rFonts w:cs="Times New Roman"/>
                <w:b/>
              </w:rPr>
            </w:pPr>
            <w:r>
              <w:rPr>
                <w:rFonts w:cs="Times New Roman"/>
              </w:rPr>
              <w:t xml:space="preserve">Термин </w:t>
            </w:r>
            <w:r w:rsidR="00EC5D9A" w:rsidRPr="00A65382">
              <w:rPr>
                <w:rFonts w:cs="Times New Roman"/>
              </w:rPr>
              <w:t>«жилая застройка» откорректирован</w:t>
            </w:r>
            <w:r>
              <w:rPr>
                <w:rFonts w:cs="Times New Roman"/>
              </w:rPr>
              <w:t>.</w:t>
            </w:r>
          </w:p>
          <w:p w14:paraId="0929FD5B" w14:textId="0A3D9DA2" w:rsidR="00EC5D9A" w:rsidRPr="00A65382" w:rsidRDefault="00EC5D9A" w:rsidP="00A65382">
            <w:pPr>
              <w:ind w:firstLine="34"/>
              <w:rPr>
                <w:rFonts w:cs="Times New Roman"/>
                <w:color w:val="FF0000"/>
                <w:kern w:val="0"/>
                <w:szCs w:val="22"/>
                <w14:ligatures w14:val="none"/>
              </w:rPr>
            </w:pPr>
          </w:p>
          <w:p w14:paraId="49FCF45C" w14:textId="77777777" w:rsidR="00EC5D9A" w:rsidRPr="00A65382" w:rsidRDefault="00EC5D9A" w:rsidP="00A65382">
            <w:pPr>
              <w:jc w:val="left"/>
              <w:rPr>
                <w:rFonts w:cs="Times New Roman"/>
              </w:rPr>
            </w:pPr>
          </w:p>
        </w:tc>
      </w:tr>
      <w:tr w:rsidR="000416B4" w:rsidRPr="00A65382" w14:paraId="5B163F07" w14:textId="77777777" w:rsidTr="006D2FCB">
        <w:tc>
          <w:tcPr>
            <w:tcW w:w="15169" w:type="dxa"/>
            <w:gridSpan w:val="4"/>
          </w:tcPr>
          <w:p w14:paraId="7C4E18B1" w14:textId="27B637F7" w:rsidR="000416B4" w:rsidRPr="00A65382" w:rsidRDefault="000416B4" w:rsidP="00FF02F7">
            <w:pPr>
              <w:jc w:val="left"/>
              <w:rPr>
                <w:rFonts w:cs="Times New Roman"/>
                <w:b/>
              </w:rPr>
            </w:pPr>
            <w:r w:rsidRPr="000416B4">
              <w:rPr>
                <w:rFonts w:cs="Times New Roman"/>
                <w:b/>
              </w:rPr>
              <w:t>6.</w:t>
            </w:r>
            <w:r>
              <w:rPr>
                <w:rFonts w:cs="Times New Roman"/>
                <w:b/>
              </w:rPr>
              <w:t>3</w:t>
            </w:r>
            <w:r w:rsidRPr="000416B4">
              <w:rPr>
                <w:rFonts w:cs="Times New Roman"/>
                <w:b/>
              </w:rPr>
              <w:t xml:space="preserve"> Соответствуют ли разработанные проекты СП требования</w:t>
            </w:r>
            <w:r w:rsidR="00FF02F7">
              <w:rPr>
                <w:rFonts w:cs="Times New Roman"/>
                <w:b/>
              </w:rPr>
              <w:t xml:space="preserve">м  земельного законодательства </w:t>
            </w:r>
            <w:r w:rsidR="00F51389" w:rsidRPr="00F51389">
              <w:rPr>
                <w:rFonts w:cs="Times New Roman"/>
                <w:b/>
              </w:rPr>
              <w:t>в части наличия положений проектов СП, противоречащих требованиям Земельного кодек</w:t>
            </w:r>
            <w:r w:rsidR="00B53B46">
              <w:rPr>
                <w:rFonts w:cs="Times New Roman"/>
                <w:b/>
              </w:rPr>
              <w:t>са или создающих барьеры для их</w:t>
            </w:r>
            <w:r w:rsidR="00F51389" w:rsidRPr="00F51389">
              <w:rPr>
                <w:rFonts w:cs="Times New Roman"/>
                <w:b/>
              </w:rPr>
              <w:t xml:space="preserve"> реализации</w:t>
            </w:r>
          </w:p>
        </w:tc>
      </w:tr>
      <w:tr w:rsidR="00EC5D9A" w:rsidRPr="00A65382" w14:paraId="71B124F7" w14:textId="77777777" w:rsidTr="00164197">
        <w:tc>
          <w:tcPr>
            <w:tcW w:w="540" w:type="dxa"/>
          </w:tcPr>
          <w:p w14:paraId="2827E36D" w14:textId="117124ED" w:rsidR="00EC5D9A" w:rsidRPr="00A65382" w:rsidRDefault="00E119D4" w:rsidP="00E119D4">
            <w:pPr>
              <w:jc w:val="left"/>
              <w:rPr>
                <w:rFonts w:cs="Times New Roman"/>
              </w:rPr>
            </w:pPr>
            <w:r>
              <w:rPr>
                <w:rFonts w:cs="Times New Roman"/>
              </w:rPr>
              <w:t>20</w:t>
            </w:r>
          </w:p>
        </w:tc>
        <w:tc>
          <w:tcPr>
            <w:tcW w:w="2862" w:type="dxa"/>
          </w:tcPr>
          <w:p w14:paraId="20354CE3" w14:textId="043EAD10" w:rsidR="00EC5D9A" w:rsidRPr="00A65382" w:rsidRDefault="00CA2C69" w:rsidP="00F51389">
            <w:pPr>
              <w:ind w:left="20"/>
              <w:contextualSpacing/>
              <w:jc w:val="left"/>
              <w:rPr>
                <w:rFonts w:cs="Times New Roman"/>
              </w:rPr>
            </w:pPr>
            <w:r>
              <w:rPr>
                <w:rFonts w:eastAsia="Times New Roman" w:cs="Times New Roman"/>
              </w:rPr>
              <w:t>Все организации</w:t>
            </w:r>
            <w:r w:rsidR="00756D45">
              <w:rPr>
                <w:rFonts w:eastAsia="Times New Roman" w:cs="Times New Roman"/>
              </w:rPr>
              <w:t xml:space="preserve">, </w:t>
            </w:r>
            <w:r>
              <w:rPr>
                <w:rFonts w:eastAsia="Times New Roman" w:cs="Times New Roman"/>
              </w:rPr>
              <w:t>указанные в перечне</w:t>
            </w:r>
          </w:p>
        </w:tc>
        <w:tc>
          <w:tcPr>
            <w:tcW w:w="5245" w:type="dxa"/>
          </w:tcPr>
          <w:p w14:paraId="1FB85B34" w14:textId="3DE4D433" w:rsidR="00EC5D9A" w:rsidRPr="00A65382" w:rsidRDefault="00EC5D9A" w:rsidP="00A65382">
            <w:pPr>
              <w:jc w:val="left"/>
              <w:rPr>
                <w:rFonts w:cs="Times New Roman"/>
              </w:rPr>
            </w:pPr>
            <w:r w:rsidRPr="00A65382">
              <w:rPr>
                <w:rFonts w:cs="Times New Roman"/>
              </w:rPr>
              <w:t>Выделение квартала как единого земельного участка, отдельного земельного участка для размещения двора, модели основного и дополнительного земельного участка, выбора земельных участков</w:t>
            </w:r>
            <w:r w:rsidR="00B53B46">
              <w:rPr>
                <w:rFonts w:cs="Times New Roman"/>
              </w:rPr>
              <w:t>,</w:t>
            </w:r>
          </w:p>
          <w:p w14:paraId="7E8FA6C3" w14:textId="77777777" w:rsidR="00EC5D9A" w:rsidRPr="00A65382" w:rsidRDefault="00EC5D9A" w:rsidP="00A65382">
            <w:pPr>
              <w:jc w:val="left"/>
              <w:rPr>
                <w:rFonts w:cs="Times New Roman"/>
              </w:rPr>
            </w:pPr>
          </w:p>
          <w:p w14:paraId="459504B1" w14:textId="3C63E0FD" w:rsidR="00EC5D9A" w:rsidRPr="00A65382" w:rsidRDefault="00EC5D9A" w:rsidP="00A65382">
            <w:pPr>
              <w:jc w:val="left"/>
              <w:rPr>
                <w:rFonts w:cs="Times New Roman"/>
              </w:rPr>
            </w:pPr>
            <w:r w:rsidRPr="00A65382">
              <w:rPr>
                <w:rFonts w:cs="Times New Roman"/>
              </w:rPr>
              <w:t xml:space="preserve">Обеспечить соответствие с ЗК РФ </w:t>
            </w:r>
          </w:p>
        </w:tc>
        <w:tc>
          <w:tcPr>
            <w:tcW w:w="6522" w:type="dxa"/>
          </w:tcPr>
          <w:p w14:paraId="5170DFC6" w14:textId="03F74B09" w:rsidR="00EC5D9A" w:rsidRPr="00A65382" w:rsidRDefault="00EC5D9A" w:rsidP="00A65382">
            <w:pPr>
              <w:jc w:val="left"/>
              <w:rPr>
                <w:rFonts w:cs="Times New Roman"/>
                <w:b/>
              </w:rPr>
            </w:pPr>
            <w:r w:rsidRPr="00A65382">
              <w:rPr>
                <w:rFonts w:cs="Times New Roman"/>
                <w:b/>
              </w:rPr>
              <w:t xml:space="preserve">Отклонено </w:t>
            </w:r>
          </w:p>
          <w:p w14:paraId="27306B9B" w14:textId="71B57305" w:rsidR="00EC5D9A" w:rsidRPr="00A65382" w:rsidRDefault="00EC5D9A" w:rsidP="00A65382">
            <w:pPr>
              <w:jc w:val="left"/>
              <w:rPr>
                <w:rFonts w:cs="Times New Roman"/>
              </w:rPr>
            </w:pPr>
            <w:r w:rsidRPr="00A65382">
              <w:rPr>
                <w:rFonts w:cs="Times New Roman"/>
              </w:rPr>
              <w:t>Выделение квартала как единого земельного участка не является предметом регулирования разрабатываемых СП</w:t>
            </w:r>
          </w:p>
          <w:p w14:paraId="3DCAC98C" w14:textId="41063BC9" w:rsidR="00EC5D9A" w:rsidRPr="00A65382" w:rsidRDefault="00EC5D9A" w:rsidP="00A65382">
            <w:pPr>
              <w:jc w:val="left"/>
              <w:rPr>
                <w:rFonts w:cs="Times New Roman"/>
              </w:rPr>
            </w:pPr>
            <w:r w:rsidRPr="00A65382">
              <w:rPr>
                <w:rFonts w:cs="Times New Roman"/>
              </w:rPr>
              <w:t>Наличия положений проектов СП, противоречащих требованиям Земельного кодекса или создающих барьеры для их  реализации  не имеется</w:t>
            </w:r>
          </w:p>
          <w:p w14:paraId="00E1CE3A" w14:textId="08020FC5" w:rsidR="00EC5D9A" w:rsidRPr="00A65382" w:rsidRDefault="00EC5D9A" w:rsidP="00A65382">
            <w:pPr>
              <w:jc w:val="left"/>
              <w:rPr>
                <w:rFonts w:cs="Times New Roman"/>
                <w:b/>
              </w:rPr>
            </w:pPr>
          </w:p>
        </w:tc>
      </w:tr>
      <w:tr w:rsidR="00291C52" w:rsidRPr="00A65382" w14:paraId="3FE02BB8" w14:textId="77777777" w:rsidTr="006D2FCB">
        <w:tc>
          <w:tcPr>
            <w:tcW w:w="15169" w:type="dxa"/>
            <w:gridSpan w:val="4"/>
          </w:tcPr>
          <w:p w14:paraId="3497D557" w14:textId="4B59196A" w:rsidR="00291C52" w:rsidRPr="00A65382" w:rsidRDefault="00383BF5" w:rsidP="00732726">
            <w:pPr>
              <w:ind w:firstLine="20"/>
              <w:rPr>
                <w:rFonts w:cs="Times New Roman"/>
                <w:b/>
              </w:rPr>
            </w:pPr>
            <w:r>
              <w:rPr>
                <w:rFonts w:cs="Times New Roman"/>
                <w:b/>
              </w:rPr>
              <w:t>7.</w:t>
            </w:r>
            <w:r w:rsidR="00F51389">
              <w:rPr>
                <w:rFonts w:cs="Times New Roman"/>
                <w:b/>
              </w:rPr>
              <w:t>1</w:t>
            </w:r>
            <w:r>
              <w:rPr>
                <w:rFonts w:cs="Times New Roman"/>
                <w:b/>
              </w:rPr>
              <w:t xml:space="preserve"> </w:t>
            </w:r>
            <w:r w:rsidR="00291C52" w:rsidRPr="00A65382">
              <w:rPr>
                <w:rFonts w:cs="Times New Roman"/>
                <w:b/>
              </w:rPr>
              <w:t>Соответствуют ли разраб</w:t>
            </w:r>
            <w:r w:rsidR="00927441">
              <w:rPr>
                <w:rFonts w:cs="Times New Roman"/>
                <w:b/>
              </w:rPr>
              <w:t xml:space="preserve">отанные проекты СП требованиям </w:t>
            </w:r>
            <w:r w:rsidR="00291C52" w:rsidRPr="00A65382">
              <w:rPr>
                <w:rFonts w:cs="Times New Roman"/>
                <w:b/>
              </w:rPr>
              <w:t>зак</w:t>
            </w:r>
            <w:r w:rsidR="00732726">
              <w:rPr>
                <w:rFonts w:cs="Times New Roman"/>
                <w:b/>
              </w:rPr>
              <w:t xml:space="preserve">онодательства о стандартизации </w:t>
            </w:r>
            <w:r w:rsidR="00F51389" w:rsidRPr="00F51389">
              <w:rPr>
                <w:rFonts w:cs="Times New Roman"/>
                <w:b/>
              </w:rPr>
              <w:t>в части целей и зада</w:t>
            </w:r>
            <w:r w:rsidR="00732726">
              <w:rPr>
                <w:rFonts w:cs="Times New Roman"/>
                <w:b/>
              </w:rPr>
              <w:t>ч стандартизации</w:t>
            </w:r>
          </w:p>
        </w:tc>
      </w:tr>
      <w:tr w:rsidR="00291C52" w:rsidRPr="00A65382" w14:paraId="08D1F9FE" w14:textId="77777777" w:rsidTr="00164197">
        <w:tc>
          <w:tcPr>
            <w:tcW w:w="540" w:type="dxa"/>
          </w:tcPr>
          <w:p w14:paraId="0AB26A4D" w14:textId="3CCE122A" w:rsidR="00291C52" w:rsidRPr="00A65382" w:rsidRDefault="00E119D4" w:rsidP="00A65382">
            <w:pPr>
              <w:jc w:val="left"/>
              <w:rPr>
                <w:rFonts w:cs="Times New Roman"/>
              </w:rPr>
            </w:pPr>
            <w:r>
              <w:rPr>
                <w:rFonts w:cs="Times New Roman"/>
              </w:rPr>
              <w:t>21</w:t>
            </w:r>
          </w:p>
        </w:tc>
        <w:tc>
          <w:tcPr>
            <w:tcW w:w="2862" w:type="dxa"/>
          </w:tcPr>
          <w:p w14:paraId="3E99A43D" w14:textId="5FFFA159" w:rsidR="00291C52" w:rsidRPr="00A65382" w:rsidRDefault="00CA2C69" w:rsidP="009E762F">
            <w:pPr>
              <w:ind w:firstLine="20"/>
              <w:jc w:val="left"/>
              <w:rPr>
                <w:rFonts w:cs="Times New Roman"/>
                <w:color w:val="000000"/>
                <w:shd w:val="clear" w:color="auto" w:fill="FFFFFF"/>
              </w:rPr>
            </w:pPr>
            <w:r>
              <w:rPr>
                <w:rFonts w:eastAsia="Times New Roman" w:cs="Times New Roman"/>
              </w:rPr>
              <w:t>Все организации</w:t>
            </w:r>
            <w:r w:rsidR="009E762F">
              <w:rPr>
                <w:rFonts w:eastAsia="Times New Roman" w:cs="Times New Roman"/>
              </w:rPr>
              <w:t>,</w:t>
            </w:r>
            <w:r>
              <w:rPr>
                <w:rFonts w:eastAsia="Times New Roman" w:cs="Times New Roman"/>
              </w:rPr>
              <w:t xml:space="preserve"> указанные в перечне</w:t>
            </w:r>
          </w:p>
        </w:tc>
        <w:tc>
          <w:tcPr>
            <w:tcW w:w="5245" w:type="dxa"/>
          </w:tcPr>
          <w:p w14:paraId="4AECC183" w14:textId="65D67208" w:rsidR="00291C52" w:rsidRPr="00A65382" w:rsidRDefault="00AE2CCD" w:rsidP="00A65382">
            <w:pPr>
              <w:jc w:val="left"/>
              <w:rPr>
                <w:rFonts w:cs="Times New Roman"/>
              </w:rPr>
            </w:pPr>
            <w:r w:rsidRPr="00A65382">
              <w:rPr>
                <w:rFonts w:cs="Times New Roman"/>
              </w:rPr>
              <w:t xml:space="preserve">Обеспечить более полное соответствие перечисленным целям и задачам (162-ФЗ) в том числе в части рационального использования </w:t>
            </w:r>
            <w:r w:rsidRPr="00A65382">
              <w:rPr>
                <w:rFonts w:cs="Times New Roman"/>
              </w:rPr>
              <w:lastRenderedPageBreak/>
              <w:t>земельных ресурсов путем «включения» град потенциала подземного пространства</w:t>
            </w:r>
            <w:r w:rsidR="00CE693B">
              <w:rPr>
                <w:rFonts w:cs="Times New Roman"/>
              </w:rPr>
              <w:t>.</w:t>
            </w:r>
          </w:p>
          <w:p w14:paraId="77C89B46" w14:textId="77777777" w:rsidR="00291C52" w:rsidRPr="00A65382" w:rsidRDefault="00291C52" w:rsidP="00A65382">
            <w:pPr>
              <w:jc w:val="left"/>
              <w:rPr>
                <w:rFonts w:cs="Times New Roman"/>
              </w:rPr>
            </w:pPr>
          </w:p>
          <w:p w14:paraId="2326C1B2" w14:textId="1DD129DD" w:rsidR="00291C52" w:rsidRPr="00A65382" w:rsidRDefault="00291C52" w:rsidP="00A65382">
            <w:pPr>
              <w:pStyle w:val="ad"/>
              <w:jc w:val="left"/>
              <w:rPr>
                <w:sz w:val="24"/>
                <w:szCs w:val="24"/>
              </w:rPr>
            </w:pPr>
          </w:p>
        </w:tc>
        <w:tc>
          <w:tcPr>
            <w:tcW w:w="6522" w:type="dxa"/>
          </w:tcPr>
          <w:p w14:paraId="1FACC208" w14:textId="54926395" w:rsidR="00AE2CCD" w:rsidRPr="00A65382" w:rsidRDefault="00F3579A" w:rsidP="00A65382">
            <w:pPr>
              <w:rPr>
                <w:rFonts w:eastAsia="Calibri" w:cs="Times New Roman"/>
                <w:b/>
              </w:rPr>
            </w:pPr>
            <w:r w:rsidRPr="00A65382">
              <w:rPr>
                <w:rFonts w:eastAsia="Calibri" w:cs="Times New Roman"/>
                <w:b/>
              </w:rPr>
              <w:lastRenderedPageBreak/>
              <w:t>Пр</w:t>
            </w:r>
            <w:r w:rsidR="00AE2CCD" w:rsidRPr="00A65382">
              <w:rPr>
                <w:rFonts w:eastAsia="Calibri" w:cs="Times New Roman"/>
                <w:b/>
              </w:rPr>
              <w:t xml:space="preserve">инято        </w:t>
            </w:r>
          </w:p>
          <w:p w14:paraId="20E19305" w14:textId="5E9DB297" w:rsidR="00291C52" w:rsidRPr="00A65382" w:rsidRDefault="00F3579A" w:rsidP="00CE693B">
            <w:pPr>
              <w:rPr>
                <w:rFonts w:cs="Times New Roman"/>
              </w:rPr>
            </w:pPr>
            <w:r w:rsidRPr="00A65382">
              <w:rPr>
                <w:rFonts w:eastAsia="Calibri" w:cs="Times New Roman"/>
              </w:rPr>
              <w:t>В СП «Основные положения» добавлен п.</w:t>
            </w:r>
            <w:r w:rsidR="00AE2CCD" w:rsidRPr="00A65382">
              <w:rPr>
                <w:rFonts w:eastAsia="Calibri" w:cs="Times New Roman"/>
              </w:rPr>
              <w:t xml:space="preserve">4.1.9 </w:t>
            </w:r>
            <w:r w:rsidRPr="00A65382">
              <w:rPr>
                <w:rFonts w:eastAsia="Calibri" w:cs="Times New Roman"/>
              </w:rPr>
              <w:t>«</w:t>
            </w:r>
            <w:r w:rsidR="00AE2CCD" w:rsidRPr="00A65382">
              <w:rPr>
                <w:rFonts w:cs="Times New Roman"/>
              </w:rPr>
              <w:t xml:space="preserve">В целях обеспечения </w:t>
            </w:r>
            <w:r w:rsidR="00AE2CCD" w:rsidRPr="00A65382">
              <w:rPr>
                <w:rFonts w:eastAsia="Arial Unicode MS" w:cs="Times New Roman"/>
                <w:bdr w:val="nil"/>
              </w:rPr>
              <w:t xml:space="preserve">комплексного и устойчивого развития </w:t>
            </w:r>
            <w:r w:rsidR="00AE2CCD" w:rsidRPr="00A65382">
              <w:rPr>
                <w:rFonts w:eastAsia="Arial Unicode MS" w:cs="Times New Roman"/>
                <w:bdr w:val="nil"/>
              </w:rPr>
              <w:lastRenderedPageBreak/>
              <w:t xml:space="preserve">территории [1] </w:t>
            </w:r>
            <w:r w:rsidR="00AE2CCD" w:rsidRPr="00A65382">
              <w:rPr>
                <w:rFonts w:cs="Times New Roman"/>
              </w:rPr>
              <w:t>для компенсации недостаточных площадей на поверхности земли рекомендуется использовать подземное пространство с размещением в нем объектов инженерной и транспортной инфраструктуры с учетом требований СП 473.1325800.</w:t>
            </w:r>
            <w:r w:rsidRPr="00A65382">
              <w:rPr>
                <w:rFonts w:cs="Times New Roman"/>
              </w:rPr>
              <w:t>»</w:t>
            </w:r>
            <w:r w:rsidR="00CE693B">
              <w:rPr>
                <w:rFonts w:cs="Times New Roman"/>
              </w:rPr>
              <w:t xml:space="preserve">. </w:t>
            </w:r>
            <w:r w:rsidRPr="00A65382">
              <w:rPr>
                <w:rFonts w:cs="Times New Roman"/>
              </w:rPr>
              <w:t>Также добавлены требования в остальные СП</w:t>
            </w:r>
            <w:r w:rsidR="00CE693B">
              <w:rPr>
                <w:rFonts w:cs="Times New Roman"/>
              </w:rPr>
              <w:t>.</w:t>
            </w:r>
          </w:p>
        </w:tc>
      </w:tr>
      <w:tr w:rsidR="00F51389" w:rsidRPr="00A65382" w14:paraId="21959FF3" w14:textId="77777777" w:rsidTr="006D2FCB">
        <w:tc>
          <w:tcPr>
            <w:tcW w:w="15169" w:type="dxa"/>
            <w:gridSpan w:val="4"/>
          </w:tcPr>
          <w:p w14:paraId="786DA666" w14:textId="60727319" w:rsidR="00F51389" w:rsidRPr="00A65382" w:rsidRDefault="00F51389" w:rsidP="006C34D6">
            <w:pPr>
              <w:contextualSpacing/>
              <w:jc w:val="left"/>
              <w:rPr>
                <w:rFonts w:cs="Times New Roman"/>
                <w:b/>
                <w:kern w:val="0"/>
                <w14:ligatures w14:val="none"/>
              </w:rPr>
            </w:pPr>
            <w:r w:rsidRPr="00A65382">
              <w:rPr>
                <w:rFonts w:cs="Times New Roman"/>
                <w:b/>
              </w:rPr>
              <w:lastRenderedPageBreak/>
              <w:t>7.</w:t>
            </w:r>
            <w:r>
              <w:rPr>
                <w:rFonts w:cs="Times New Roman"/>
                <w:b/>
              </w:rPr>
              <w:t>2</w:t>
            </w:r>
            <w:r w:rsidR="00383BF5">
              <w:rPr>
                <w:rFonts w:cs="Times New Roman"/>
                <w:b/>
              </w:rPr>
              <w:t xml:space="preserve"> </w:t>
            </w:r>
            <w:r w:rsidRPr="00A65382">
              <w:rPr>
                <w:rFonts w:cs="Times New Roman"/>
                <w:b/>
              </w:rPr>
              <w:t>Соответствуют ли разработанные прое</w:t>
            </w:r>
            <w:r w:rsidR="00C50890">
              <w:rPr>
                <w:rFonts w:cs="Times New Roman"/>
                <w:b/>
              </w:rPr>
              <w:t xml:space="preserve">кты СП требованиям </w:t>
            </w:r>
            <w:r w:rsidRPr="00A65382">
              <w:rPr>
                <w:rFonts w:cs="Times New Roman"/>
                <w:b/>
              </w:rPr>
              <w:t>зак</w:t>
            </w:r>
            <w:r w:rsidR="006C34D6">
              <w:rPr>
                <w:rFonts w:cs="Times New Roman"/>
                <w:b/>
              </w:rPr>
              <w:t xml:space="preserve">онодательства о стандартизации </w:t>
            </w:r>
            <w:r w:rsidRPr="00F51389">
              <w:rPr>
                <w:rFonts w:cs="Times New Roman"/>
                <w:b/>
              </w:rPr>
              <w:t>в части обоснованности выбора для рассматриваемых проектов СП ви</w:t>
            </w:r>
            <w:r w:rsidR="006C34D6">
              <w:rPr>
                <w:rFonts w:cs="Times New Roman"/>
                <w:b/>
              </w:rPr>
              <w:t>да документа по стандартизации</w:t>
            </w:r>
          </w:p>
        </w:tc>
      </w:tr>
      <w:tr w:rsidR="00291C52" w:rsidRPr="00A65382" w14:paraId="173BE71E" w14:textId="77777777" w:rsidTr="00164197">
        <w:tc>
          <w:tcPr>
            <w:tcW w:w="540" w:type="dxa"/>
          </w:tcPr>
          <w:p w14:paraId="1F01E150" w14:textId="56AF8184" w:rsidR="00291C52" w:rsidRPr="00A65382" w:rsidRDefault="00E119D4" w:rsidP="00A65382">
            <w:pPr>
              <w:jc w:val="left"/>
              <w:rPr>
                <w:rFonts w:cs="Times New Roman"/>
              </w:rPr>
            </w:pPr>
            <w:r>
              <w:rPr>
                <w:rFonts w:cs="Times New Roman"/>
              </w:rPr>
              <w:t>22</w:t>
            </w:r>
          </w:p>
        </w:tc>
        <w:tc>
          <w:tcPr>
            <w:tcW w:w="2862" w:type="dxa"/>
          </w:tcPr>
          <w:p w14:paraId="384033C3" w14:textId="58E59219" w:rsidR="00291C52" w:rsidRPr="00A65382" w:rsidRDefault="00927441" w:rsidP="00927441">
            <w:pPr>
              <w:jc w:val="left"/>
              <w:rPr>
                <w:rFonts w:eastAsia="Times New Roman" w:cs="Times New Roman"/>
              </w:rPr>
            </w:pPr>
            <w:r>
              <w:rPr>
                <w:rFonts w:eastAsia="Times New Roman" w:cs="Times New Roman"/>
              </w:rPr>
              <w:t xml:space="preserve">Все </w:t>
            </w:r>
            <w:r w:rsidR="00CA2C69">
              <w:rPr>
                <w:rFonts w:eastAsia="Times New Roman" w:cs="Times New Roman"/>
              </w:rPr>
              <w:t>организации</w:t>
            </w:r>
            <w:r>
              <w:rPr>
                <w:rFonts w:eastAsia="Times New Roman" w:cs="Times New Roman"/>
              </w:rPr>
              <w:t>,</w:t>
            </w:r>
            <w:r w:rsidR="00CA2C69">
              <w:rPr>
                <w:rFonts w:eastAsia="Times New Roman" w:cs="Times New Roman"/>
              </w:rPr>
              <w:t xml:space="preserve"> указанные в перечне</w:t>
            </w:r>
          </w:p>
        </w:tc>
        <w:tc>
          <w:tcPr>
            <w:tcW w:w="5245" w:type="dxa"/>
          </w:tcPr>
          <w:p w14:paraId="37EF959C" w14:textId="227FDA35" w:rsidR="00291C52" w:rsidRPr="00A65382" w:rsidRDefault="00F3579A" w:rsidP="006C34D6">
            <w:r w:rsidRPr="00A65382">
              <w:rPr>
                <w:rFonts w:cs="Times New Roman"/>
              </w:rPr>
              <w:t>Формат СП принципиально неэффективен и формально слабо пригоден применительно к процессам и результатам (</w:t>
            </w:r>
            <w:r w:rsidR="006C34D6">
              <w:rPr>
                <w:rFonts w:cs="Times New Roman"/>
              </w:rPr>
              <w:t xml:space="preserve">продуктам) «градпроектирования». </w:t>
            </w:r>
          </w:p>
          <w:p w14:paraId="54026734" w14:textId="5BC325CA" w:rsidR="00291C52" w:rsidRPr="00A65382" w:rsidRDefault="00F3579A" w:rsidP="00A65382">
            <w:pPr>
              <w:pStyle w:val="ad"/>
              <w:jc w:val="both"/>
              <w:rPr>
                <w:sz w:val="24"/>
                <w:szCs w:val="24"/>
              </w:rPr>
            </w:pPr>
            <w:r w:rsidRPr="00A65382">
              <w:rPr>
                <w:sz w:val="24"/>
                <w:szCs w:val="24"/>
              </w:rPr>
              <w:t>Рассмотреть иные варианты форматов (включение соответствующих требований в иные СП и в ГОСТ, формат нормативно-методического документа)</w:t>
            </w:r>
            <w:r w:rsidR="006C34D6">
              <w:rPr>
                <w:sz w:val="24"/>
                <w:szCs w:val="24"/>
              </w:rPr>
              <w:t>.</w:t>
            </w:r>
          </w:p>
        </w:tc>
        <w:tc>
          <w:tcPr>
            <w:tcW w:w="6522" w:type="dxa"/>
          </w:tcPr>
          <w:p w14:paraId="0018616C" w14:textId="4249A759" w:rsidR="00291C52" w:rsidRPr="00A65382" w:rsidRDefault="00291C52" w:rsidP="00A65382">
            <w:pPr>
              <w:contextualSpacing/>
              <w:jc w:val="left"/>
              <w:rPr>
                <w:rFonts w:cs="Times New Roman"/>
                <w:b/>
                <w:kern w:val="0"/>
                <w14:ligatures w14:val="none"/>
              </w:rPr>
            </w:pPr>
            <w:r w:rsidRPr="00A65382">
              <w:rPr>
                <w:rFonts w:cs="Times New Roman"/>
                <w:b/>
                <w:kern w:val="0"/>
                <w14:ligatures w14:val="none"/>
              </w:rPr>
              <w:t xml:space="preserve">Отклонено </w:t>
            </w:r>
          </w:p>
          <w:p w14:paraId="6DC0CB48" w14:textId="1619CCBC" w:rsidR="00291C52" w:rsidRPr="00A65382" w:rsidRDefault="00F92892" w:rsidP="00F92892">
            <w:pPr>
              <w:numPr>
                <w:ilvl w:val="0"/>
                <w:numId w:val="15"/>
              </w:numPr>
              <w:ind w:left="0" w:firstLine="0"/>
              <w:contextualSpacing/>
              <w:jc w:val="left"/>
              <w:rPr>
                <w:rFonts w:cs="Times New Roman"/>
                <w:kern w:val="0"/>
                <w14:ligatures w14:val="none"/>
              </w:rPr>
            </w:pPr>
            <w:r>
              <w:rPr>
                <w:rFonts w:cs="Times New Roman"/>
                <w:kern w:val="0"/>
                <w14:ligatures w14:val="none"/>
              </w:rPr>
              <w:t>Разрабатываемы своды правил</w:t>
            </w:r>
            <w:r w:rsidR="00291C52" w:rsidRPr="00A65382">
              <w:rPr>
                <w:rFonts w:cs="Times New Roman"/>
                <w:kern w:val="0"/>
                <w14:ligatures w14:val="none"/>
              </w:rPr>
              <w:t xml:space="preserve"> носят рекомендательный характер, что не противоречит действующим правилам стандартизации. </w:t>
            </w:r>
          </w:p>
          <w:p w14:paraId="18437222" w14:textId="57D40CEA" w:rsidR="00291C52" w:rsidRPr="00A65382" w:rsidRDefault="00291C52" w:rsidP="00A65382">
            <w:pPr>
              <w:ind w:firstLine="34"/>
              <w:rPr>
                <w:rFonts w:cs="Times New Roman"/>
                <w:kern w:val="0"/>
                <w14:ligatures w14:val="none"/>
              </w:rPr>
            </w:pPr>
            <w:r w:rsidRPr="00A65382">
              <w:rPr>
                <w:rFonts w:cs="Times New Roman"/>
                <w:kern w:val="0"/>
                <w14:ligatures w14:val="none"/>
              </w:rPr>
              <w:t>2.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 жилые и многофункциональные (смешанные) элементы панировочной структуры – кварталы и применяются только при формировании указанных моделей.</w:t>
            </w:r>
          </w:p>
          <w:p w14:paraId="7B3E11C0" w14:textId="166463A6" w:rsidR="00291C52" w:rsidRPr="00A65382" w:rsidRDefault="00291C52" w:rsidP="00A65382">
            <w:pPr>
              <w:jc w:val="left"/>
              <w:rPr>
                <w:rFonts w:cs="Times New Roman"/>
              </w:rPr>
            </w:pPr>
            <w:r w:rsidRPr="00A65382">
              <w:rPr>
                <w:rFonts w:cs="Times New Roman"/>
                <w:kern w:val="0"/>
                <w14:ligatures w14:val="none"/>
              </w:rPr>
              <w:t>3. Требования разрабатываемых сводов правил углубляют имеющие</w:t>
            </w:r>
            <w:r w:rsidR="00FA27AA">
              <w:rPr>
                <w:rFonts w:cs="Times New Roman"/>
                <w:kern w:val="0"/>
                <w14:ligatures w14:val="none"/>
              </w:rPr>
              <w:t xml:space="preserve"> нормативные документы в части </w:t>
            </w:r>
            <w:r w:rsidRPr="00A65382">
              <w:rPr>
                <w:rFonts w:cs="Times New Roman"/>
                <w:color w:val="000000"/>
                <w:kern w:val="0"/>
                <w14:ligatures w14:val="none"/>
              </w:rPr>
              <w:t>формирования  жилой и многофункциональной за</w:t>
            </w:r>
            <w:r w:rsidR="00FA27AA">
              <w:rPr>
                <w:rFonts w:cs="Times New Roman"/>
                <w:color w:val="000000"/>
                <w:kern w:val="0"/>
                <w14:ligatures w14:val="none"/>
              </w:rPr>
              <w:t xml:space="preserve">стройки, раскрывая особенности </w:t>
            </w:r>
            <w:r w:rsidRPr="00A65382">
              <w:rPr>
                <w:rFonts w:cs="Times New Roman"/>
                <w:color w:val="000000"/>
                <w:kern w:val="0"/>
                <w14:ligatures w14:val="none"/>
              </w:rPr>
              <w:t xml:space="preserve"> архитектурного своеобразия в различных градострои</w:t>
            </w:r>
            <w:r w:rsidR="00505D37">
              <w:rPr>
                <w:rFonts w:cs="Times New Roman"/>
                <w:color w:val="000000"/>
                <w:kern w:val="0"/>
                <w14:ligatures w14:val="none"/>
              </w:rPr>
              <w:t xml:space="preserve">тельных </w:t>
            </w:r>
            <w:r w:rsidRPr="00A65382">
              <w:rPr>
                <w:rFonts w:cs="Times New Roman"/>
                <w:color w:val="000000"/>
                <w:kern w:val="0"/>
                <w14:ligatures w14:val="none"/>
              </w:rPr>
              <w:t>условиях</w:t>
            </w:r>
            <w:r w:rsidR="00505D37">
              <w:rPr>
                <w:rFonts w:cs="Times New Roman"/>
                <w:color w:val="000000"/>
                <w:kern w:val="0"/>
                <w14:ligatures w14:val="none"/>
              </w:rPr>
              <w:t>.</w:t>
            </w:r>
          </w:p>
        </w:tc>
      </w:tr>
      <w:tr w:rsidR="00291C52" w:rsidRPr="00A65382" w14:paraId="55163C8B" w14:textId="77777777" w:rsidTr="006D2FCB">
        <w:tc>
          <w:tcPr>
            <w:tcW w:w="15169" w:type="dxa"/>
            <w:gridSpan w:val="4"/>
          </w:tcPr>
          <w:p w14:paraId="441AD97C" w14:textId="64116686" w:rsidR="00291C52" w:rsidRPr="00A65382" w:rsidRDefault="00D3633C" w:rsidP="00142124">
            <w:pPr>
              <w:rPr>
                <w:rFonts w:cs="Times New Roman"/>
                <w:b/>
              </w:rPr>
            </w:pPr>
            <w:r>
              <w:rPr>
                <w:rFonts w:cs="Times New Roman"/>
                <w:b/>
              </w:rPr>
              <w:t xml:space="preserve">8.1 </w:t>
            </w:r>
            <w:r w:rsidR="00291C52" w:rsidRPr="00A65382">
              <w:rPr>
                <w:rFonts w:cs="Times New Roman"/>
                <w:b/>
              </w:rPr>
              <w:t>Надлежаще ли определена заявленная в проектах СП область применения</w:t>
            </w:r>
            <w:r w:rsidR="00F51389" w:rsidRPr="00A65382">
              <w:rPr>
                <w:rFonts w:cs="Times New Roman"/>
              </w:rPr>
              <w:t xml:space="preserve"> </w:t>
            </w:r>
            <w:r w:rsidR="00F51389" w:rsidRPr="00F51389">
              <w:rPr>
                <w:rFonts w:cs="Times New Roman"/>
                <w:b/>
              </w:rPr>
              <w:t xml:space="preserve">в части видов </w:t>
            </w:r>
            <w:r w:rsidR="00142124">
              <w:rPr>
                <w:rFonts w:cs="Times New Roman"/>
                <w:b/>
              </w:rPr>
              <w:t>градостроительной деятельности</w:t>
            </w:r>
          </w:p>
        </w:tc>
      </w:tr>
      <w:tr w:rsidR="00291C52" w:rsidRPr="00A65382" w14:paraId="26D584E5" w14:textId="77777777" w:rsidTr="008C3DB1">
        <w:trPr>
          <w:trHeight w:val="4106"/>
        </w:trPr>
        <w:tc>
          <w:tcPr>
            <w:tcW w:w="540" w:type="dxa"/>
          </w:tcPr>
          <w:p w14:paraId="548FA923" w14:textId="61B349D8" w:rsidR="00291C52" w:rsidRPr="00A65382" w:rsidRDefault="00E119D4" w:rsidP="00A65382">
            <w:pPr>
              <w:jc w:val="left"/>
              <w:rPr>
                <w:rFonts w:cs="Times New Roman"/>
              </w:rPr>
            </w:pPr>
            <w:r>
              <w:rPr>
                <w:rFonts w:cs="Times New Roman"/>
              </w:rPr>
              <w:lastRenderedPageBreak/>
              <w:t>23</w:t>
            </w:r>
          </w:p>
        </w:tc>
        <w:tc>
          <w:tcPr>
            <w:tcW w:w="2862" w:type="dxa"/>
          </w:tcPr>
          <w:p w14:paraId="2BA1C496" w14:textId="34A64B1D" w:rsidR="00291C52" w:rsidRPr="00A65382" w:rsidRDefault="00756D45" w:rsidP="00756D45">
            <w:pPr>
              <w:jc w:val="left"/>
              <w:rPr>
                <w:rFonts w:cs="Times New Roman"/>
                <w:b/>
              </w:rPr>
            </w:pPr>
            <w:r>
              <w:rPr>
                <w:rFonts w:eastAsia="Times New Roman" w:cs="Times New Roman"/>
              </w:rPr>
              <w:t xml:space="preserve">Все организации, </w:t>
            </w:r>
            <w:r w:rsidR="00CA2C69">
              <w:rPr>
                <w:rFonts w:eastAsia="Times New Roman" w:cs="Times New Roman"/>
              </w:rPr>
              <w:t>указанные в перечне</w:t>
            </w:r>
          </w:p>
        </w:tc>
        <w:tc>
          <w:tcPr>
            <w:tcW w:w="5245" w:type="dxa"/>
            <w:shd w:val="clear" w:color="auto" w:fill="FFFFFF" w:themeFill="background1"/>
          </w:tcPr>
          <w:p w14:paraId="4644F6D4" w14:textId="5A212629" w:rsidR="0050425E" w:rsidRPr="00A65382" w:rsidRDefault="0050425E" w:rsidP="00142124">
            <w:pPr>
              <w:rPr>
                <w:rFonts w:cs="Times New Roman"/>
              </w:rPr>
            </w:pPr>
            <w:r w:rsidRPr="00A65382">
              <w:rPr>
                <w:rFonts w:cs="Times New Roman"/>
              </w:rPr>
              <w:t>В контексте КРТ согласно гл. 10 ГрК РФ предметно актуальна только планировка территории</w:t>
            </w:r>
            <w:r w:rsidR="00142124">
              <w:rPr>
                <w:rFonts w:cs="Times New Roman"/>
              </w:rPr>
              <w:t xml:space="preserve">. </w:t>
            </w:r>
            <w:r w:rsidRPr="00A65382">
              <w:rPr>
                <w:rFonts w:cs="Times New Roman"/>
              </w:rPr>
              <w:t>Заявленную в проектах СП область применения привести в соответствие гл. 10 ГрК РФ</w:t>
            </w:r>
            <w:r w:rsidR="00142124">
              <w:rPr>
                <w:rFonts w:cs="Times New Roman"/>
              </w:rPr>
              <w:t>.</w:t>
            </w:r>
          </w:p>
          <w:p w14:paraId="2277D089" w14:textId="77777777" w:rsidR="00142124" w:rsidRDefault="00142124" w:rsidP="00142124">
            <w:pPr>
              <w:rPr>
                <w:rFonts w:cs="Times New Roman"/>
              </w:rPr>
            </w:pPr>
          </w:p>
          <w:p w14:paraId="370DD841" w14:textId="60EA958B" w:rsidR="00291C52" w:rsidRPr="00A65382" w:rsidRDefault="00291C52" w:rsidP="00142124">
            <w:pPr>
              <w:rPr>
                <w:rFonts w:cs="Times New Roman"/>
              </w:rPr>
            </w:pPr>
            <w:r w:rsidRPr="00A65382">
              <w:rPr>
                <w:rFonts w:cs="Times New Roman"/>
              </w:rPr>
              <w:t>Проекты не содержат требований, которые могут быть учтены при подготовке документов территориального планирования в полном объеме</w:t>
            </w:r>
          </w:p>
          <w:p w14:paraId="292E0231" w14:textId="77777777" w:rsidR="00291C52" w:rsidRPr="00A65382" w:rsidRDefault="00291C52" w:rsidP="00A65382">
            <w:pPr>
              <w:ind w:firstLine="289"/>
              <w:rPr>
                <w:rFonts w:cs="Times New Roman"/>
              </w:rPr>
            </w:pPr>
          </w:p>
          <w:p w14:paraId="20AAFBBA" w14:textId="316FD226" w:rsidR="00291C52" w:rsidRPr="00A65382" w:rsidRDefault="00291C52" w:rsidP="00142124">
            <w:pPr>
              <w:rPr>
                <w:rFonts w:cs="Times New Roman"/>
              </w:rPr>
            </w:pPr>
            <w:r w:rsidRPr="00A65382">
              <w:rPr>
                <w:rFonts w:cs="Times New Roman"/>
              </w:rPr>
              <w:t>Проекты не содержат требований в отношении капитального ремонта, эксплуата</w:t>
            </w:r>
            <w:r w:rsidR="0050425E" w:rsidRPr="00A65382">
              <w:rPr>
                <w:rFonts w:cs="Times New Roman"/>
              </w:rPr>
              <w:t>ции, сноса и утилизации объекто</w:t>
            </w:r>
            <w:r w:rsidR="00142124">
              <w:rPr>
                <w:rFonts w:cs="Times New Roman"/>
              </w:rPr>
              <w:t>в.</w:t>
            </w:r>
          </w:p>
        </w:tc>
        <w:tc>
          <w:tcPr>
            <w:tcW w:w="6522" w:type="dxa"/>
          </w:tcPr>
          <w:p w14:paraId="35D126DF" w14:textId="77777777" w:rsidR="00291C52" w:rsidRPr="00A65382" w:rsidRDefault="00291C52" w:rsidP="00A65382">
            <w:pPr>
              <w:jc w:val="left"/>
              <w:rPr>
                <w:rFonts w:cs="Times New Roman"/>
                <w:b/>
              </w:rPr>
            </w:pPr>
            <w:r w:rsidRPr="00A65382">
              <w:rPr>
                <w:rFonts w:cs="Times New Roman"/>
                <w:b/>
              </w:rPr>
              <w:t>Принято частично</w:t>
            </w:r>
          </w:p>
          <w:p w14:paraId="33CD0D02" w14:textId="77777777" w:rsidR="00291C52" w:rsidRPr="00A65382" w:rsidRDefault="00291C52" w:rsidP="00A65382">
            <w:pPr>
              <w:jc w:val="left"/>
              <w:rPr>
                <w:rFonts w:eastAsia="Arial Unicode MS" w:cs="Times New Roman"/>
                <w:bdr w:val="nil"/>
                <w:lang w:eastAsia="ru-RU"/>
              </w:rPr>
            </w:pPr>
            <w:r w:rsidRPr="008C3DB1">
              <w:rPr>
                <w:rFonts w:cs="Times New Roman"/>
              </w:rPr>
              <w:t>1.</w:t>
            </w:r>
            <w:r w:rsidRPr="00A65382">
              <w:rPr>
                <w:rFonts w:cs="Times New Roman"/>
                <w:b/>
              </w:rPr>
              <w:t xml:space="preserve"> </w:t>
            </w:r>
            <w:r w:rsidRPr="00A65382">
              <w:rPr>
                <w:rFonts w:cs="Times New Roman"/>
              </w:rPr>
              <w:t>Пункт 1.2 определяет виды градостроительной деятельности:</w:t>
            </w:r>
            <w:r w:rsidRPr="00A65382">
              <w:rPr>
                <w:rFonts w:eastAsia="Arial Unicode MS" w:cs="Times New Roman"/>
                <w:bdr w:val="nil"/>
                <w:lang w:eastAsia="ru-RU"/>
              </w:rPr>
              <w:t xml:space="preserve"> разработка генеральных планов поселений и округов, правил землепользования и застройки, документации по планировке территорий [1, статьи 31, 41],</w:t>
            </w:r>
          </w:p>
          <w:p w14:paraId="5A87CD22" w14:textId="4E86949F" w:rsidR="00291C52" w:rsidRPr="00A65382" w:rsidRDefault="00291C52" w:rsidP="008C3DB1">
            <w:pPr>
              <w:jc w:val="left"/>
              <w:rPr>
                <w:rFonts w:cs="Times New Roman"/>
                <w:b/>
              </w:rPr>
            </w:pPr>
            <w:r w:rsidRPr="00A65382">
              <w:rPr>
                <w:rFonts w:eastAsia="Arial Unicode MS" w:cs="Times New Roman"/>
                <w:bdr w:val="nil"/>
                <w:lang w:eastAsia="ru-RU"/>
              </w:rPr>
              <w:t>2. П.4.1.1</w:t>
            </w:r>
            <w:r w:rsidRPr="00A65382">
              <w:rPr>
                <w:rFonts w:cs="Times New Roman"/>
              </w:rPr>
              <w:t xml:space="preserve"> говорит о</w:t>
            </w:r>
            <w:r w:rsidR="008C3DB1">
              <w:rPr>
                <w:rFonts w:cs="Times New Roman"/>
              </w:rPr>
              <w:t xml:space="preserve"> применении сводов правил </w:t>
            </w:r>
            <w:r w:rsidRPr="00A65382">
              <w:rPr>
                <w:rFonts w:cs="Times New Roman"/>
              </w:rPr>
              <w:t>на всех этапах градостроительной документации: на стадиях территориального планирования, градостроительного зонирования, правил землепользования и застройки, проекта планировки территории, проекта межевания территории. А на стадии архитектурно-строительного проектирования должно</w:t>
            </w:r>
            <w:r w:rsidRPr="00A65382">
              <w:rPr>
                <w:rFonts w:eastAsia="Times New Roman" w:cs="Times New Roman"/>
                <w:iCs/>
                <w:lang w:eastAsia="ru-RU"/>
              </w:rPr>
              <w:t xml:space="preserve"> осуществляться их </w:t>
            </w:r>
            <w:r w:rsidRPr="00A65382">
              <w:rPr>
                <w:rFonts w:cs="Times New Roman"/>
                <w:shd w:val="clear" w:color="auto" w:fill="FFFFFF"/>
              </w:rPr>
              <w:t xml:space="preserve"> дальнейшее развитие</w:t>
            </w:r>
            <w:r w:rsidR="008C3DB1">
              <w:rPr>
                <w:rFonts w:cs="Times New Roman"/>
                <w:shd w:val="clear" w:color="auto" w:fill="FFFFFF"/>
              </w:rPr>
              <w:t>.</w:t>
            </w:r>
          </w:p>
        </w:tc>
      </w:tr>
      <w:tr w:rsidR="00F51389" w:rsidRPr="00A65382" w14:paraId="5E36F0FB" w14:textId="77777777" w:rsidTr="006D2FCB">
        <w:tc>
          <w:tcPr>
            <w:tcW w:w="15169" w:type="dxa"/>
            <w:gridSpan w:val="4"/>
          </w:tcPr>
          <w:p w14:paraId="550C9181" w14:textId="46D673C4" w:rsidR="00F51389" w:rsidRPr="00F51389" w:rsidRDefault="00F51389" w:rsidP="00D3633C">
            <w:pPr>
              <w:rPr>
                <w:rFonts w:eastAsia="Times New Roman" w:cs="Times New Roman"/>
                <w:b/>
              </w:rPr>
            </w:pPr>
            <w:r>
              <w:rPr>
                <w:rFonts w:cs="Times New Roman"/>
                <w:b/>
              </w:rPr>
              <w:t>8.2</w:t>
            </w:r>
            <w:r w:rsidR="00D3633C">
              <w:rPr>
                <w:rFonts w:cs="Times New Roman"/>
                <w:b/>
              </w:rPr>
              <w:t xml:space="preserve"> </w:t>
            </w:r>
            <w:r w:rsidRPr="00A65382">
              <w:rPr>
                <w:rFonts w:cs="Times New Roman"/>
                <w:b/>
              </w:rPr>
              <w:t>Надлежаще ли определена заявленная в проектах СП область применения</w:t>
            </w:r>
            <w:r w:rsidRPr="00A65382">
              <w:rPr>
                <w:rFonts w:cs="Times New Roman"/>
              </w:rPr>
              <w:t xml:space="preserve"> </w:t>
            </w:r>
            <w:r w:rsidRPr="00F51389">
              <w:rPr>
                <w:rFonts w:cs="Times New Roman"/>
                <w:b/>
              </w:rPr>
              <w:t xml:space="preserve">в части классов городов по крупности (в соответствии с </w:t>
            </w:r>
            <w:r w:rsidR="00A24DA0">
              <w:rPr>
                <w:rFonts w:cs="Times New Roman"/>
                <w:b/>
              </w:rPr>
              <w:t>классификацией городов по СП42)</w:t>
            </w:r>
          </w:p>
        </w:tc>
      </w:tr>
      <w:tr w:rsidR="00291C52" w:rsidRPr="00A65382" w14:paraId="38EBA2D7" w14:textId="77777777" w:rsidTr="00164197">
        <w:tc>
          <w:tcPr>
            <w:tcW w:w="540" w:type="dxa"/>
          </w:tcPr>
          <w:p w14:paraId="02AF9997" w14:textId="0442B1D1" w:rsidR="00291C52" w:rsidRPr="00A65382" w:rsidRDefault="00E119D4" w:rsidP="00A65382">
            <w:pPr>
              <w:jc w:val="left"/>
              <w:rPr>
                <w:rFonts w:cs="Times New Roman"/>
              </w:rPr>
            </w:pPr>
            <w:r>
              <w:rPr>
                <w:rFonts w:cs="Times New Roman"/>
              </w:rPr>
              <w:t>24</w:t>
            </w:r>
          </w:p>
        </w:tc>
        <w:tc>
          <w:tcPr>
            <w:tcW w:w="2862" w:type="dxa"/>
          </w:tcPr>
          <w:p w14:paraId="22296DD3" w14:textId="1CB349D6" w:rsidR="00291C52" w:rsidRPr="00A65382" w:rsidRDefault="00CA2C69" w:rsidP="00A65382">
            <w:pPr>
              <w:jc w:val="left"/>
              <w:rPr>
                <w:rFonts w:eastAsia="Times New Roman" w:cs="Times New Roman"/>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p w14:paraId="1BB150C2" w14:textId="77777777" w:rsidR="00291C52" w:rsidRPr="00A65382" w:rsidRDefault="00291C52" w:rsidP="00A65382">
            <w:pPr>
              <w:jc w:val="left"/>
              <w:rPr>
                <w:rFonts w:eastAsia="Times New Roman" w:cs="Times New Roman"/>
              </w:rPr>
            </w:pPr>
          </w:p>
        </w:tc>
        <w:tc>
          <w:tcPr>
            <w:tcW w:w="5245" w:type="dxa"/>
          </w:tcPr>
          <w:p w14:paraId="6A3C9CC3" w14:textId="32CD99F5" w:rsidR="00291C52" w:rsidRPr="00A65382" w:rsidRDefault="00291C52" w:rsidP="00A65382">
            <w:pPr>
              <w:jc w:val="left"/>
              <w:rPr>
                <w:rFonts w:cs="Times New Roman"/>
              </w:rPr>
            </w:pPr>
            <w:r w:rsidRPr="00A65382">
              <w:rPr>
                <w:rFonts w:cs="Times New Roman"/>
              </w:rPr>
              <w:t>В СП не рассмотрены вопросы размеров городов в принципе.</w:t>
            </w:r>
            <w:r w:rsidR="00440FDC">
              <w:rPr>
                <w:rFonts w:cs="Times New Roman"/>
              </w:rPr>
              <w:t xml:space="preserve"> </w:t>
            </w:r>
            <w:r w:rsidRPr="00A65382">
              <w:rPr>
                <w:rFonts w:cs="Times New Roman"/>
              </w:rPr>
              <w:t>В документах нет классификации городов и не указаны критерии применения СП в зависимости от класса города по крупности</w:t>
            </w:r>
          </w:p>
          <w:p w14:paraId="3256E4D2" w14:textId="77777777" w:rsidR="00291C52" w:rsidRPr="00440FDC" w:rsidRDefault="00291C52" w:rsidP="00A65382">
            <w:pPr>
              <w:jc w:val="left"/>
              <w:rPr>
                <w:rFonts w:cs="Times New Roman"/>
              </w:rPr>
            </w:pPr>
          </w:p>
          <w:p w14:paraId="06F7345F" w14:textId="7CCB342A" w:rsidR="00291C52" w:rsidRPr="00A65382" w:rsidRDefault="00291C52" w:rsidP="00440FDC">
            <w:pPr>
              <w:ind w:hanging="35"/>
            </w:pPr>
            <w:r w:rsidRPr="00440FDC">
              <w:rPr>
                <w:rFonts w:cs="Times New Roman"/>
              </w:rPr>
              <w:t xml:space="preserve">В связи с невозможностью применения Проектов в сложившейся застройке городов, особенно в крупнейших и крупных городах, исключить из области применения Проектов субъекты Российской Федерации </w:t>
            </w:r>
            <w:r w:rsidR="00440FDC">
              <w:rPr>
                <w:rFonts w:cs="Times New Roman"/>
              </w:rPr>
              <w:t>–</w:t>
            </w:r>
            <w:r w:rsidRPr="00440FDC">
              <w:rPr>
                <w:rFonts w:cs="Times New Roman"/>
              </w:rPr>
              <w:t xml:space="preserve"> города федерального значения, а также крупнейшие и крупные</w:t>
            </w:r>
            <w:r w:rsidR="00440FDC" w:rsidRPr="00440FDC">
              <w:rPr>
                <w:rFonts w:cs="Times New Roman"/>
              </w:rPr>
              <w:t xml:space="preserve"> </w:t>
            </w:r>
            <w:r w:rsidR="00F51389" w:rsidRPr="00440FDC">
              <w:t>гор</w:t>
            </w:r>
            <w:r w:rsidRPr="00440FDC">
              <w:t>ода</w:t>
            </w:r>
            <w:r w:rsidR="00440FDC" w:rsidRPr="00440FDC">
              <w:t>.</w:t>
            </w:r>
          </w:p>
        </w:tc>
        <w:tc>
          <w:tcPr>
            <w:tcW w:w="6522" w:type="dxa"/>
          </w:tcPr>
          <w:p w14:paraId="6775AAF9" w14:textId="77777777" w:rsidR="00291C52" w:rsidRPr="00A65382" w:rsidRDefault="00291C52" w:rsidP="00A65382">
            <w:pPr>
              <w:jc w:val="left"/>
              <w:rPr>
                <w:rFonts w:cs="Times New Roman"/>
                <w:b/>
              </w:rPr>
            </w:pPr>
            <w:r w:rsidRPr="00A65382">
              <w:rPr>
                <w:rFonts w:cs="Times New Roman"/>
                <w:b/>
              </w:rPr>
              <w:t xml:space="preserve">Отклонено </w:t>
            </w:r>
          </w:p>
          <w:p w14:paraId="54A0D3D6" w14:textId="1C61E717" w:rsidR="00291C52" w:rsidRPr="00A65382" w:rsidRDefault="00291C52" w:rsidP="00A65382">
            <w:pPr>
              <w:jc w:val="left"/>
              <w:rPr>
                <w:rFonts w:cs="Times New Roman"/>
              </w:rPr>
            </w:pPr>
            <w:r w:rsidRPr="00A65382">
              <w:rPr>
                <w:rFonts w:cs="Times New Roman"/>
              </w:rPr>
              <w:t>СП рассматривают вопросы планировки и застройки кварталов до 5</w:t>
            </w:r>
            <w:r w:rsidR="00A24DA0">
              <w:rPr>
                <w:rFonts w:cs="Times New Roman"/>
              </w:rPr>
              <w:t xml:space="preserve"> </w:t>
            </w:r>
            <w:r w:rsidRPr="00A65382">
              <w:rPr>
                <w:rFonts w:cs="Times New Roman"/>
              </w:rPr>
              <w:t>га вн</w:t>
            </w:r>
            <w:r w:rsidR="00A24DA0">
              <w:rPr>
                <w:rFonts w:cs="Times New Roman"/>
              </w:rPr>
              <w:t>е зависимости от размера города.</w:t>
            </w:r>
          </w:p>
        </w:tc>
      </w:tr>
      <w:tr w:rsidR="00F51389" w:rsidRPr="00A65382" w14:paraId="62D2BC84" w14:textId="77777777" w:rsidTr="006D2FCB">
        <w:tc>
          <w:tcPr>
            <w:tcW w:w="15169" w:type="dxa"/>
            <w:gridSpan w:val="4"/>
          </w:tcPr>
          <w:p w14:paraId="761D7307" w14:textId="063EB465" w:rsidR="00F51389" w:rsidRPr="00A65382" w:rsidRDefault="00F51389" w:rsidP="00045666">
            <w:pPr>
              <w:jc w:val="left"/>
              <w:rPr>
                <w:rFonts w:cs="Times New Roman"/>
                <w:b/>
              </w:rPr>
            </w:pPr>
            <w:r>
              <w:rPr>
                <w:rFonts w:cs="Times New Roman"/>
                <w:b/>
              </w:rPr>
              <w:t>8</w:t>
            </w:r>
            <w:r w:rsidR="00D3633C">
              <w:rPr>
                <w:rFonts w:cs="Times New Roman"/>
                <w:b/>
              </w:rPr>
              <w:t xml:space="preserve">.3 </w:t>
            </w:r>
            <w:r w:rsidRPr="00A65382">
              <w:rPr>
                <w:rFonts w:cs="Times New Roman"/>
                <w:b/>
              </w:rPr>
              <w:t>Надлежаще ли определена заявленная в проектах СП область применения</w:t>
            </w:r>
            <w:r w:rsidRPr="00A65382">
              <w:rPr>
                <w:rFonts w:cs="Times New Roman"/>
              </w:rPr>
              <w:t xml:space="preserve"> </w:t>
            </w:r>
            <w:r w:rsidRPr="00F51389">
              <w:rPr>
                <w:rFonts w:cs="Times New Roman"/>
                <w:b/>
              </w:rPr>
              <w:t xml:space="preserve">в части идентификации видов исходной градостроительной ситуации, соответствующих </w:t>
            </w:r>
            <w:r w:rsidR="00045666">
              <w:rPr>
                <w:rFonts w:cs="Times New Roman"/>
                <w:b/>
              </w:rPr>
              <w:t xml:space="preserve"> области применения проектов СП</w:t>
            </w:r>
          </w:p>
        </w:tc>
      </w:tr>
      <w:tr w:rsidR="00291C52" w:rsidRPr="00A65382" w14:paraId="629CCB7F" w14:textId="77777777" w:rsidTr="00164197">
        <w:tc>
          <w:tcPr>
            <w:tcW w:w="540" w:type="dxa"/>
          </w:tcPr>
          <w:p w14:paraId="78804283" w14:textId="0E4C3502" w:rsidR="00291C52" w:rsidRPr="00A65382" w:rsidRDefault="00E119D4" w:rsidP="00A65382">
            <w:pPr>
              <w:jc w:val="left"/>
              <w:rPr>
                <w:rFonts w:cs="Times New Roman"/>
              </w:rPr>
            </w:pPr>
            <w:r>
              <w:rPr>
                <w:rFonts w:cs="Times New Roman"/>
              </w:rPr>
              <w:t>25</w:t>
            </w:r>
          </w:p>
        </w:tc>
        <w:tc>
          <w:tcPr>
            <w:tcW w:w="2862" w:type="dxa"/>
          </w:tcPr>
          <w:p w14:paraId="5950ECCE" w14:textId="4085FB9A" w:rsidR="00291C52" w:rsidRPr="00A65382" w:rsidRDefault="00CA2C69" w:rsidP="00756D45">
            <w:pPr>
              <w:rPr>
                <w:rFonts w:cs="Times New Roman"/>
                <w:b/>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tc>
        <w:tc>
          <w:tcPr>
            <w:tcW w:w="5245" w:type="dxa"/>
          </w:tcPr>
          <w:p w14:paraId="6BE9CDD3" w14:textId="38EBA69F" w:rsidR="00291C52" w:rsidRPr="00A65382" w:rsidRDefault="00291C52" w:rsidP="00CD01ED">
            <w:pPr>
              <w:rPr>
                <w:rFonts w:cs="Times New Roman"/>
              </w:rPr>
            </w:pPr>
            <w:r w:rsidRPr="00A65382">
              <w:rPr>
                <w:rFonts w:cs="Times New Roman"/>
              </w:rPr>
              <w:t>В СП не рассмотрены вопросы</w:t>
            </w:r>
            <w:r w:rsidR="00045666">
              <w:rPr>
                <w:rFonts w:cs="Times New Roman"/>
              </w:rPr>
              <w:t xml:space="preserve">   различных сценариев развития </w:t>
            </w:r>
            <w:r w:rsidRPr="00A65382">
              <w:rPr>
                <w:rFonts w:cs="Times New Roman"/>
              </w:rPr>
              <w:t xml:space="preserve">в зависимости  от градостроительной  ситуации.  Предлагается </w:t>
            </w:r>
            <w:r w:rsidRPr="00CD01ED">
              <w:rPr>
                <w:rFonts w:cs="Times New Roman"/>
              </w:rPr>
              <w:lastRenderedPageBreak/>
              <w:t>унитарный подход к проектированию однообразной среды.</w:t>
            </w:r>
            <w:r w:rsidR="00CD01ED" w:rsidRPr="00CD01ED">
              <w:rPr>
                <w:rFonts w:cs="Times New Roman"/>
              </w:rPr>
              <w:t xml:space="preserve"> </w:t>
            </w:r>
            <w:r w:rsidRPr="00CD01ED">
              <w:rPr>
                <w:rFonts w:cs="Times New Roman"/>
              </w:rPr>
              <w:t>В области применения</w:t>
            </w:r>
            <w:r w:rsidR="00CD01ED" w:rsidRPr="00CD01ED">
              <w:rPr>
                <w:rFonts w:cs="Times New Roman"/>
              </w:rPr>
              <w:t xml:space="preserve"> </w:t>
            </w:r>
            <w:r w:rsidRPr="00CD01ED">
              <w:rPr>
                <w:rFonts w:cs="Times New Roman"/>
              </w:rPr>
              <w:t>Проектов указать, что требования применяются только в отношении неосвоенной территории</w:t>
            </w:r>
            <w:r w:rsidR="00CD01ED" w:rsidRPr="00CD01ED">
              <w:rPr>
                <w:rFonts w:cs="Times New Roman"/>
              </w:rPr>
              <w:t>.</w:t>
            </w:r>
          </w:p>
        </w:tc>
        <w:tc>
          <w:tcPr>
            <w:tcW w:w="6522" w:type="dxa"/>
          </w:tcPr>
          <w:p w14:paraId="1798C54F" w14:textId="77777777" w:rsidR="00291C52" w:rsidRPr="00A65382" w:rsidRDefault="00291C52" w:rsidP="00A65382">
            <w:pPr>
              <w:jc w:val="left"/>
              <w:rPr>
                <w:rFonts w:cs="Times New Roman"/>
                <w:b/>
              </w:rPr>
            </w:pPr>
            <w:r w:rsidRPr="00A65382">
              <w:rPr>
                <w:rFonts w:cs="Times New Roman"/>
                <w:b/>
              </w:rPr>
              <w:lastRenderedPageBreak/>
              <w:t xml:space="preserve">Отклонено </w:t>
            </w:r>
          </w:p>
          <w:p w14:paraId="038A1037" w14:textId="5908BDDD" w:rsidR="00291C52" w:rsidRPr="00A65382" w:rsidRDefault="00291C52" w:rsidP="00A65382">
            <w:pPr>
              <w:jc w:val="left"/>
              <w:rPr>
                <w:rFonts w:cs="Times New Roman"/>
              </w:rPr>
            </w:pPr>
            <w:r w:rsidRPr="00A65382">
              <w:rPr>
                <w:rFonts w:cs="Times New Roman"/>
              </w:rPr>
              <w:t xml:space="preserve">Требования к построению моделей городской среды в разрабатываемых проектах сводов правил даны  с учетом </w:t>
            </w:r>
            <w:r w:rsidRPr="00A65382">
              <w:rPr>
                <w:rFonts w:cs="Times New Roman"/>
              </w:rPr>
              <w:lastRenderedPageBreak/>
              <w:t>развития планировочной и функциональной организации городской среды в целом и определяют особенности планировочной и функциональной организации  каждого типа моделей в границах кварталов, основываясь на комплексных требованиях, изложенных в «Стандарте комплексного развития территории»</w:t>
            </w:r>
            <w:r w:rsidR="00E2461B">
              <w:rPr>
                <w:rFonts w:cs="Times New Roman"/>
              </w:rPr>
              <w:t>.</w:t>
            </w:r>
          </w:p>
        </w:tc>
      </w:tr>
      <w:tr w:rsidR="00291C52" w:rsidRPr="00A65382" w14:paraId="0772F86A" w14:textId="77777777" w:rsidTr="006D2FCB">
        <w:tc>
          <w:tcPr>
            <w:tcW w:w="15169" w:type="dxa"/>
            <w:gridSpan w:val="4"/>
          </w:tcPr>
          <w:p w14:paraId="17A3F176" w14:textId="229991DC" w:rsidR="00291C52" w:rsidRPr="00A65382" w:rsidRDefault="00291C52" w:rsidP="00A65382">
            <w:pPr>
              <w:jc w:val="left"/>
              <w:rPr>
                <w:rFonts w:cs="Times New Roman"/>
                <w:b/>
              </w:rPr>
            </w:pPr>
            <w:r w:rsidRPr="00D3633C">
              <w:rPr>
                <w:rFonts w:cs="Times New Roman"/>
                <w:b/>
              </w:rPr>
              <w:lastRenderedPageBreak/>
              <w:t>9. Соответствует ли заявленное в обосновывающих материалах проектов СП их соотношение с нормативной технической базой по градостроительству</w:t>
            </w:r>
            <w:r w:rsidRPr="00A65382">
              <w:rPr>
                <w:rFonts w:cs="Times New Roman"/>
                <w:b/>
              </w:rPr>
              <w:t xml:space="preserve"> принципам ее развития, в том числе </w:t>
            </w:r>
            <w:r w:rsidR="00E2461B">
              <w:rPr>
                <w:rFonts w:cs="Times New Roman"/>
                <w:b/>
              </w:rPr>
              <w:t>соответствует ли развитию СП 42</w:t>
            </w:r>
          </w:p>
        </w:tc>
      </w:tr>
      <w:tr w:rsidR="00291C52" w:rsidRPr="00A65382" w14:paraId="7D215899" w14:textId="77777777" w:rsidTr="00164197">
        <w:tc>
          <w:tcPr>
            <w:tcW w:w="540" w:type="dxa"/>
          </w:tcPr>
          <w:p w14:paraId="04799015" w14:textId="33C46E63" w:rsidR="00291C52" w:rsidRPr="00A65382" w:rsidRDefault="00E119D4" w:rsidP="00A65382">
            <w:pPr>
              <w:jc w:val="left"/>
              <w:rPr>
                <w:rFonts w:cs="Times New Roman"/>
              </w:rPr>
            </w:pPr>
            <w:r>
              <w:rPr>
                <w:rFonts w:cs="Times New Roman"/>
              </w:rPr>
              <w:t>26</w:t>
            </w:r>
          </w:p>
        </w:tc>
        <w:tc>
          <w:tcPr>
            <w:tcW w:w="2862" w:type="dxa"/>
          </w:tcPr>
          <w:p w14:paraId="5AFE111F" w14:textId="52F99534" w:rsidR="00291C52" w:rsidRPr="00A65382" w:rsidRDefault="00CA2C69" w:rsidP="00A65382">
            <w:pPr>
              <w:jc w:val="left"/>
              <w:rPr>
                <w:rFonts w:eastAsia="Times New Roman" w:cs="Times New Roman"/>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p w14:paraId="7F518561" w14:textId="77777777" w:rsidR="00291C52" w:rsidRPr="00A65382" w:rsidRDefault="00291C52" w:rsidP="00A65382">
            <w:pPr>
              <w:jc w:val="left"/>
              <w:rPr>
                <w:rFonts w:eastAsia="Times New Roman" w:cs="Times New Roman"/>
              </w:rPr>
            </w:pPr>
          </w:p>
        </w:tc>
        <w:tc>
          <w:tcPr>
            <w:tcW w:w="5245" w:type="dxa"/>
          </w:tcPr>
          <w:p w14:paraId="68CE5170" w14:textId="00C35FC8" w:rsidR="00AE39AF" w:rsidRPr="00AE39AF" w:rsidRDefault="00291C52" w:rsidP="00C26038">
            <w:pPr>
              <w:tabs>
                <w:tab w:val="left" w:pos="1126"/>
              </w:tabs>
              <w:rPr>
                <w:rFonts w:cs="Times New Roman"/>
              </w:rPr>
            </w:pPr>
            <w:r w:rsidRPr="00E2461B">
              <w:rPr>
                <w:rFonts w:cs="Times New Roman"/>
              </w:rPr>
              <w:t>Не учитывают требования</w:t>
            </w:r>
            <w:r w:rsidR="00AE39AF" w:rsidRPr="00E2461B">
              <w:rPr>
                <w:rFonts w:cs="Times New Roman"/>
              </w:rPr>
              <w:t xml:space="preserve"> </w:t>
            </w:r>
            <w:r w:rsidRPr="00E2461B">
              <w:rPr>
                <w:rFonts w:cs="Times New Roman"/>
              </w:rPr>
              <w:t>нормативных правовых актов в сфере градостроительной деятельности, а также конкурируют с утвержденными нормативно-техническими документами, в частности, действующим СП 42.13330.2016</w:t>
            </w:r>
            <w:r w:rsidR="00C26038">
              <w:rPr>
                <w:rFonts w:cs="Times New Roman"/>
              </w:rPr>
              <w:t>.</w:t>
            </w:r>
          </w:p>
          <w:p w14:paraId="6A9B9EE6" w14:textId="79773640" w:rsidR="00291C52" w:rsidRPr="00A65382" w:rsidRDefault="00291C52" w:rsidP="00A65382">
            <w:pPr>
              <w:pStyle w:val="ad"/>
              <w:jc w:val="left"/>
              <w:rPr>
                <w:sz w:val="24"/>
                <w:szCs w:val="24"/>
              </w:rPr>
            </w:pPr>
          </w:p>
        </w:tc>
        <w:tc>
          <w:tcPr>
            <w:tcW w:w="6522" w:type="dxa"/>
          </w:tcPr>
          <w:p w14:paraId="0F9712E9" w14:textId="77777777" w:rsidR="00291C52" w:rsidRPr="00A65382" w:rsidRDefault="00291C52" w:rsidP="00A65382">
            <w:pPr>
              <w:jc w:val="left"/>
              <w:rPr>
                <w:rFonts w:cs="Times New Roman"/>
                <w:b/>
              </w:rPr>
            </w:pPr>
            <w:r w:rsidRPr="00A65382">
              <w:rPr>
                <w:rFonts w:cs="Times New Roman"/>
                <w:b/>
              </w:rPr>
              <w:t xml:space="preserve">Отклонено </w:t>
            </w:r>
          </w:p>
          <w:p w14:paraId="6173FD87" w14:textId="0681E103" w:rsidR="00291C52" w:rsidRPr="00A65382" w:rsidRDefault="00291C52" w:rsidP="00A65382">
            <w:pPr>
              <w:jc w:val="left"/>
              <w:rPr>
                <w:rFonts w:cs="Times New Roman"/>
                <w:b/>
              </w:rPr>
            </w:pPr>
            <w:r w:rsidRPr="00A65382">
              <w:rPr>
                <w:rFonts w:cs="Times New Roman"/>
              </w:rPr>
              <w:t>В развитие СП 42.13330 в разрабатываемых сводах правил выполнены:</w:t>
            </w:r>
          </w:p>
          <w:p w14:paraId="4A391C6D" w14:textId="1498401D" w:rsidR="00291C52" w:rsidRPr="00A65382" w:rsidRDefault="00291C52" w:rsidP="00A65382">
            <w:pPr>
              <w:framePr w:hSpace="180" w:wrap="around" w:vAnchor="text" w:hAnchor="page" w:x="1141" w:y="688"/>
              <w:suppressOverlap/>
              <w:rPr>
                <w:rFonts w:eastAsia="Arial Unicode MS" w:cs="Times New Roman"/>
                <w:szCs w:val="28"/>
              </w:rPr>
            </w:pPr>
            <w:r w:rsidRPr="00A65382">
              <w:rPr>
                <w:rFonts w:eastAsia="Arial Unicode MS" w:cs="Times New Roman"/>
                <w:lang w:eastAsia="ru-RU"/>
              </w:rPr>
              <w:t xml:space="preserve"> - п.5.3, 5.4, 7.7 СП 42.13330 – дифференцированы </w:t>
            </w:r>
            <w:r w:rsidRPr="00A65382">
              <w:rPr>
                <w:rFonts w:eastAsia="Arial Unicode MS" w:cs="Times New Roman"/>
                <w:szCs w:val="28"/>
                <w:lang w:eastAsia="ru-RU"/>
              </w:rPr>
              <w:t>параметры</w:t>
            </w:r>
            <w:r w:rsidR="00EF0AFC">
              <w:rPr>
                <w:rFonts w:eastAsia="Arial Unicode MS" w:cs="Times New Roman"/>
                <w:szCs w:val="28"/>
                <w:lang w:eastAsia="ru-RU"/>
              </w:rPr>
              <w:t xml:space="preserve"> </w:t>
            </w:r>
            <w:r w:rsidRPr="00A65382">
              <w:rPr>
                <w:rFonts w:eastAsia="Arial Unicode MS" w:cs="Times New Roman"/>
                <w:szCs w:val="28"/>
              </w:rPr>
              <w:t xml:space="preserve">квартала и участков квартала моделей городской среды с обеспечением пешеходной доступности в </w:t>
            </w:r>
            <w:r w:rsidRPr="00A65382">
              <w:rPr>
                <w:rFonts w:eastAsia="Arial Unicode MS" w:cs="Times New Roman"/>
                <w:szCs w:val="28"/>
                <w:lang w:eastAsia="ru-RU"/>
              </w:rPr>
              <w:t>зависимости от типа модели и вида застройки (индивидуальная, блокированная, многоквартирная);</w:t>
            </w:r>
          </w:p>
          <w:p w14:paraId="256AF3FD" w14:textId="77777777" w:rsidR="00291C52" w:rsidRPr="00A65382" w:rsidRDefault="00291C52" w:rsidP="00A65382">
            <w:pPr>
              <w:framePr w:hSpace="180" w:wrap="around" w:vAnchor="text" w:hAnchor="page" w:x="1141" w:y="688"/>
              <w:suppressOverlap/>
              <w:rPr>
                <w:rFonts w:eastAsia="Arial Unicode MS" w:cs="Times New Roman"/>
                <w:szCs w:val="28"/>
              </w:rPr>
            </w:pPr>
            <w:r w:rsidRPr="00A65382">
              <w:rPr>
                <w:rFonts w:eastAsia="Arial Unicode MS" w:cs="Times New Roman"/>
                <w:szCs w:val="28"/>
              </w:rPr>
              <w:t>- п.7.6 СП 42.13330 - уточнение показателей плотности населения с учетом многофункциональности застройки и ограничения территории зоной пешеходной доступности при построении моделей городской среды;</w:t>
            </w:r>
          </w:p>
          <w:p w14:paraId="3DBF6653" w14:textId="097205A7" w:rsidR="00291C52" w:rsidRPr="00A65382" w:rsidRDefault="00291C52" w:rsidP="00A65382">
            <w:pPr>
              <w:framePr w:hSpace="180" w:wrap="around" w:vAnchor="text" w:hAnchor="page" w:x="1141" w:y="688"/>
              <w:suppressOverlap/>
              <w:rPr>
                <w:rFonts w:eastAsia="Arial Unicode MS" w:cs="Times New Roman"/>
                <w:szCs w:val="28"/>
              </w:rPr>
            </w:pPr>
            <w:r w:rsidRPr="00A65382">
              <w:rPr>
                <w:rFonts w:eastAsia="Arial Unicode MS" w:cs="Times New Roman"/>
                <w:szCs w:val="28"/>
              </w:rPr>
              <w:t>- п.5.4 СП 42.13330 - уточнение параметров плотности застрой</w:t>
            </w:r>
            <w:r w:rsidR="00EF0AFC">
              <w:rPr>
                <w:rFonts w:eastAsia="Arial Unicode MS" w:cs="Times New Roman"/>
                <w:szCs w:val="28"/>
              </w:rPr>
              <w:t>ки квартала</w:t>
            </w:r>
            <w:r w:rsidRPr="00A65382">
              <w:rPr>
                <w:rFonts w:eastAsia="Arial Unicode MS" w:cs="Times New Roman"/>
                <w:szCs w:val="28"/>
              </w:rPr>
              <w:t xml:space="preserve"> моделей городской среды с обеспечением пешеходной доступности в зависимости от типа модели и вида застройки;</w:t>
            </w:r>
          </w:p>
          <w:p w14:paraId="6D860778" w14:textId="5E812916" w:rsidR="00291C52" w:rsidRPr="00A65382" w:rsidRDefault="00291C52" w:rsidP="00A65382">
            <w:pPr>
              <w:ind w:firstLine="34"/>
              <w:rPr>
                <w:rFonts w:eastAsia="Calibri" w:cs="Times New Roman"/>
                <w:b/>
                <w:szCs w:val="28"/>
              </w:rPr>
            </w:pPr>
            <w:r w:rsidRPr="00A65382">
              <w:rPr>
                <w:rFonts w:cs="Times New Roman"/>
                <w:szCs w:val="28"/>
              </w:rPr>
              <w:t>- дополнение</w:t>
            </w:r>
            <w:r w:rsidR="00EF0AFC">
              <w:rPr>
                <w:rFonts w:cs="Times New Roman"/>
                <w:szCs w:val="28"/>
              </w:rPr>
              <w:t xml:space="preserve"> </w:t>
            </w:r>
            <w:r w:rsidRPr="00A65382">
              <w:rPr>
                <w:rFonts w:cs="Times New Roman"/>
                <w:szCs w:val="28"/>
              </w:rPr>
              <w:t xml:space="preserve">параметров  в зависимости от применяемой модели городской среды по архитектурно-художественным и объемно-пространственным характеристикам жилой застройки: процент остекления фасада первых этажей с учетом </w:t>
            </w:r>
            <w:r w:rsidRPr="00A65382">
              <w:rPr>
                <w:rFonts w:cs="Times New Roman"/>
                <w:szCs w:val="28"/>
                <w:lang w:eastAsia="ru-RU" w:bidi="ru-RU"/>
              </w:rPr>
              <w:t>ценового показателя свето-прозрачных конструкций для каждого климатического района, обеспечивающего показатель энергоэффективности</w:t>
            </w:r>
            <w:r w:rsidRPr="00A65382">
              <w:rPr>
                <w:rFonts w:cs="Times New Roman"/>
                <w:szCs w:val="28"/>
              </w:rPr>
              <w:t xml:space="preserve">, </w:t>
            </w:r>
          </w:p>
          <w:p w14:paraId="6F2BC494" w14:textId="33D1DFD2" w:rsidR="00291C52" w:rsidRPr="00A65382" w:rsidRDefault="00291C52" w:rsidP="00A65382">
            <w:pPr>
              <w:ind w:firstLine="34"/>
              <w:rPr>
                <w:rFonts w:eastAsia="Calibri" w:cs="Times New Roman"/>
                <w:b/>
                <w:szCs w:val="28"/>
              </w:rPr>
            </w:pPr>
            <w:r w:rsidRPr="00A65382">
              <w:rPr>
                <w:rFonts w:cs="Times New Roman"/>
              </w:rPr>
              <w:t>-</w:t>
            </w:r>
            <w:r w:rsidR="00EF0AFC">
              <w:rPr>
                <w:rFonts w:cs="Times New Roman"/>
              </w:rPr>
              <w:t xml:space="preserve"> </w:t>
            </w:r>
            <w:r w:rsidRPr="00A65382">
              <w:rPr>
                <w:rFonts w:cs="Times New Roman"/>
              </w:rPr>
              <w:t xml:space="preserve">дополнение  параметров  в зависимости от применяемой модели городской среды по расстоянию от застройки до </w:t>
            </w:r>
            <w:r w:rsidRPr="00A65382">
              <w:rPr>
                <w:rFonts w:cs="Times New Roman"/>
              </w:rPr>
              <w:lastRenderedPageBreak/>
              <w:t>красной линии магистральных улиц и земельных участков учреждений, организаций и предприятий обслуживания</w:t>
            </w:r>
            <w:r w:rsidRPr="00A65382">
              <w:rPr>
                <w:rFonts w:eastAsia="Calibri" w:cs="Times New Roman"/>
                <w:b/>
                <w:szCs w:val="28"/>
              </w:rPr>
              <w:t xml:space="preserve"> </w:t>
            </w:r>
            <w:r w:rsidRPr="00A65382">
              <w:rPr>
                <w:rFonts w:cs="Times New Roman"/>
              </w:rPr>
              <w:t>и др (см. пояснительную записку)</w:t>
            </w:r>
          </w:p>
        </w:tc>
      </w:tr>
      <w:tr w:rsidR="00291C52" w:rsidRPr="00A65382" w14:paraId="0036C753" w14:textId="77777777" w:rsidTr="006D2FCB">
        <w:tc>
          <w:tcPr>
            <w:tcW w:w="15169" w:type="dxa"/>
            <w:gridSpan w:val="4"/>
          </w:tcPr>
          <w:p w14:paraId="4022557F" w14:textId="779D1778" w:rsidR="00291C52" w:rsidRPr="00A65382" w:rsidRDefault="00291C52" w:rsidP="00D3633C">
            <w:pPr>
              <w:rPr>
                <w:rFonts w:cs="Times New Roman"/>
                <w:b/>
              </w:rPr>
            </w:pPr>
            <w:r w:rsidRPr="00A65382">
              <w:rPr>
                <w:rFonts w:cs="Times New Roman"/>
                <w:b/>
              </w:rPr>
              <w:lastRenderedPageBreak/>
              <w:t>10.</w:t>
            </w:r>
            <w:r w:rsidR="00F51389">
              <w:rPr>
                <w:rFonts w:cs="Times New Roman"/>
                <w:b/>
              </w:rPr>
              <w:t>1</w:t>
            </w:r>
            <w:r w:rsidRPr="00A65382">
              <w:rPr>
                <w:rFonts w:cs="Times New Roman"/>
                <w:b/>
              </w:rPr>
              <w:t xml:space="preserve"> Обоснованы ли предложенные в проектах СП нормируемые параметры</w:t>
            </w:r>
            <w:r w:rsidR="00F51389" w:rsidRPr="00A65382">
              <w:rPr>
                <w:rFonts w:cs="Times New Roman"/>
              </w:rPr>
              <w:t xml:space="preserve"> </w:t>
            </w:r>
            <w:r w:rsidR="00F51389" w:rsidRPr="00F51389">
              <w:rPr>
                <w:rFonts w:cs="Times New Roman"/>
                <w:b/>
              </w:rPr>
              <w:t>в части наличия убедительных результатов практической апробации предлагаемых к нормативно-техническому закреплению планировочных решений</w:t>
            </w:r>
          </w:p>
        </w:tc>
      </w:tr>
      <w:tr w:rsidR="00291C52" w:rsidRPr="00A65382" w14:paraId="40C028A9" w14:textId="77777777" w:rsidTr="00164197">
        <w:tc>
          <w:tcPr>
            <w:tcW w:w="540" w:type="dxa"/>
          </w:tcPr>
          <w:p w14:paraId="2B5540D5" w14:textId="7B4F2AE9" w:rsidR="00291C52" w:rsidRPr="00A65382" w:rsidRDefault="00E119D4" w:rsidP="00A65382">
            <w:pPr>
              <w:jc w:val="left"/>
              <w:rPr>
                <w:rFonts w:cs="Times New Roman"/>
              </w:rPr>
            </w:pPr>
            <w:r>
              <w:rPr>
                <w:rFonts w:cs="Times New Roman"/>
              </w:rPr>
              <w:t>27</w:t>
            </w:r>
          </w:p>
        </w:tc>
        <w:tc>
          <w:tcPr>
            <w:tcW w:w="2862" w:type="dxa"/>
          </w:tcPr>
          <w:p w14:paraId="50C9C070" w14:textId="149219A1" w:rsidR="00291C52" w:rsidRPr="00A65382" w:rsidRDefault="00CA2C69" w:rsidP="00756D45">
            <w:pPr>
              <w:ind w:firstLine="20"/>
              <w:jc w:val="left"/>
              <w:rPr>
                <w:rFonts w:cs="Times New Roman"/>
                <w:b/>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tc>
        <w:tc>
          <w:tcPr>
            <w:tcW w:w="5245" w:type="dxa"/>
          </w:tcPr>
          <w:p w14:paraId="60D700F7" w14:textId="0316A395" w:rsidR="00AE39AF" w:rsidRDefault="00AE39AF" w:rsidP="00C26038">
            <w:pPr>
              <w:rPr>
                <w:rFonts w:cs="Times New Roman"/>
              </w:rPr>
            </w:pPr>
            <w:r w:rsidRPr="00A65382">
              <w:rPr>
                <w:rFonts w:cs="Times New Roman"/>
              </w:rPr>
              <w:t>Факты апробации (валидации) проектируемых требований целесообразно дополнить (расширить) и подтвердить документально</w:t>
            </w:r>
            <w:r w:rsidR="00C26038">
              <w:rPr>
                <w:rFonts w:cs="Times New Roman"/>
              </w:rPr>
              <w:t>.</w:t>
            </w:r>
          </w:p>
          <w:p w14:paraId="168E4BF2" w14:textId="24234483" w:rsidR="00C26038" w:rsidRDefault="00C26038" w:rsidP="00C26038">
            <w:pPr>
              <w:rPr>
                <w:rFonts w:cs="Times New Roman"/>
                <w:sz w:val="22"/>
              </w:rPr>
            </w:pPr>
          </w:p>
          <w:p w14:paraId="78080E75" w14:textId="61B1CD63" w:rsidR="00652DE4" w:rsidRDefault="00652DE4" w:rsidP="00C26038">
            <w:pPr>
              <w:rPr>
                <w:rFonts w:cs="Times New Roman"/>
                <w:sz w:val="22"/>
              </w:rPr>
            </w:pPr>
          </w:p>
          <w:p w14:paraId="7D213A1C" w14:textId="77777777" w:rsidR="00652DE4" w:rsidRPr="00A65382" w:rsidRDefault="00652DE4" w:rsidP="00C26038">
            <w:pPr>
              <w:rPr>
                <w:rFonts w:cs="Times New Roman"/>
                <w:sz w:val="22"/>
              </w:rPr>
            </w:pPr>
          </w:p>
          <w:p w14:paraId="7A470720" w14:textId="564728CD" w:rsidR="00291C52" w:rsidRPr="00A65382" w:rsidRDefault="00291C52" w:rsidP="00DA3107">
            <w:pPr>
              <w:rPr>
                <w:rFonts w:cs="Times New Roman"/>
              </w:rPr>
            </w:pPr>
            <w:r w:rsidRPr="00652DE4">
              <w:rPr>
                <w:rFonts w:cs="Times New Roman"/>
              </w:rPr>
              <w:t>С</w:t>
            </w:r>
            <w:r w:rsidRPr="00A65382">
              <w:rPr>
                <w:rFonts w:cs="Times New Roman"/>
                <w:sz w:val="22"/>
              </w:rPr>
              <w:t xml:space="preserve"> </w:t>
            </w:r>
            <w:r w:rsidRPr="00652DE4">
              <w:rPr>
                <w:rFonts w:cs="Times New Roman"/>
              </w:rPr>
              <w:t>целью оценки обоснованности применения в проекте СП техник</w:t>
            </w:r>
            <w:r w:rsidR="00AE39AF" w:rsidRPr="00652DE4">
              <w:rPr>
                <w:rFonts w:cs="Times New Roman"/>
              </w:rPr>
              <w:t>о</w:t>
            </w:r>
            <w:r w:rsidR="00DA3107">
              <w:rPr>
                <w:rFonts w:cs="Times New Roman"/>
              </w:rPr>
              <w:t>-</w:t>
            </w:r>
            <w:r w:rsidRPr="00652DE4">
              <w:rPr>
                <w:rFonts w:cs="Times New Roman"/>
              </w:rPr>
              <w:t>экономических показателей развития территории жилой застройки требуется обоснование количественных значений указанных показателей, а такж</w:t>
            </w:r>
            <w:r w:rsidR="00DA3107">
              <w:rPr>
                <w:rFonts w:cs="Times New Roman"/>
              </w:rPr>
              <w:t>е описание методики их расчета.</w:t>
            </w:r>
          </w:p>
        </w:tc>
        <w:tc>
          <w:tcPr>
            <w:tcW w:w="6522" w:type="dxa"/>
          </w:tcPr>
          <w:p w14:paraId="5D387310" w14:textId="77777777" w:rsidR="00AE39AF" w:rsidRPr="00A65382" w:rsidRDefault="00AE39AF" w:rsidP="00A65382">
            <w:pPr>
              <w:jc w:val="left"/>
              <w:rPr>
                <w:rFonts w:cs="Times New Roman"/>
                <w:b/>
              </w:rPr>
            </w:pPr>
            <w:r w:rsidRPr="00A65382">
              <w:rPr>
                <w:rFonts w:cs="Times New Roman"/>
                <w:b/>
              </w:rPr>
              <w:t>Принято</w:t>
            </w:r>
            <w:r w:rsidR="00291C52" w:rsidRPr="00A65382">
              <w:rPr>
                <w:rFonts w:cs="Times New Roman"/>
                <w:b/>
              </w:rPr>
              <w:t xml:space="preserve"> </w:t>
            </w:r>
            <w:r w:rsidRPr="00A65382">
              <w:rPr>
                <w:rFonts w:cs="Times New Roman"/>
                <w:b/>
              </w:rPr>
              <w:t>частично</w:t>
            </w:r>
          </w:p>
          <w:p w14:paraId="1D17B9EB" w14:textId="2CBD5AC5" w:rsidR="00291C52" w:rsidRPr="00A65382" w:rsidRDefault="00291C52" w:rsidP="00A65382">
            <w:pPr>
              <w:jc w:val="left"/>
              <w:rPr>
                <w:rFonts w:cs="Times New Roman"/>
              </w:rPr>
            </w:pPr>
            <w:r w:rsidRPr="00A65382">
              <w:rPr>
                <w:rFonts w:cs="Times New Roman"/>
              </w:rPr>
              <w:t xml:space="preserve">Материалы Стандарта комплексного развития территории  апробированы в проектах ППТ ряда городов (Нальчик, </w:t>
            </w:r>
            <w:r w:rsidR="00107E95">
              <w:rPr>
                <w:rFonts w:cs="Times New Roman"/>
              </w:rPr>
              <w:t>Владивосток</w:t>
            </w:r>
            <w:r w:rsidRPr="00A65382">
              <w:rPr>
                <w:rFonts w:cs="Times New Roman"/>
              </w:rPr>
              <w:t xml:space="preserve"> и др.)</w:t>
            </w:r>
            <w:r w:rsidR="00C26038">
              <w:rPr>
                <w:rFonts w:cs="Times New Roman"/>
              </w:rPr>
              <w:t xml:space="preserve">. </w:t>
            </w:r>
            <w:r w:rsidRPr="00A65382">
              <w:rPr>
                <w:rFonts w:cs="Times New Roman"/>
              </w:rPr>
              <w:t xml:space="preserve"> В Пояснительные записки добавлены результаты апробации</w:t>
            </w:r>
            <w:r w:rsidR="00DA63AA">
              <w:rPr>
                <w:rFonts w:cs="Times New Roman"/>
              </w:rPr>
              <w:t>.</w:t>
            </w:r>
          </w:p>
          <w:p w14:paraId="7B5B4FEE" w14:textId="59A305AD" w:rsidR="00291C52" w:rsidRPr="00A65382" w:rsidRDefault="00291C52" w:rsidP="00A65382">
            <w:pPr>
              <w:jc w:val="left"/>
              <w:rPr>
                <w:rFonts w:cs="Times New Roman"/>
              </w:rPr>
            </w:pPr>
          </w:p>
          <w:p w14:paraId="32747D65" w14:textId="77777777" w:rsidR="00291C52" w:rsidRPr="00A65382" w:rsidRDefault="00291C52" w:rsidP="00A65382">
            <w:pPr>
              <w:jc w:val="left"/>
              <w:rPr>
                <w:rFonts w:cs="Times New Roman"/>
                <w:b/>
              </w:rPr>
            </w:pPr>
            <w:r w:rsidRPr="00A65382">
              <w:rPr>
                <w:rFonts w:cs="Times New Roman"/>
                <w:b/>
              </w:rPr>
              <w:t>Принято к сведению</w:t>
            </w:r>
          </w:p>
          <w:p w14:paraId="11E95DCC" w14:textId="04637482" w:rsidR="00291C52" w:rsidRPr="00A65382" w:rsidRDefault="00291C52" w:rsidP="00A65382">
            <w:pPr>
              <w:jc w:val="left"/>
              <w:rPr>
                <w:rFonts w:cs="Times New Roman"/>
              </w:rPr>
            </w:pPr>
            <w:r w:rsidRPr="00A65382">
              <w:rPr>
                <w:rFonts w:cs="Times New Roman"/>
              </w:rPr>
              <w:t xml:space="preserve">Дальнейшая апробация нормативов разрабатываемых сводов правил может быть выполнена в составе НИР с учетом </w:t>
            </w:r>
            <w:r w:rsidR="00DA63AA">
              <w:rPr>
                <w:rFonts w:cs="Times New Roman"/>
              </w:rPr>
              <w:t xml:space="preserve"> обобщения опыта проектирования.</w:t>
            </w:r>
          </w:p>
        </w:tc>
      </w:tr>
      <w:tr w:rsidR="00F51389" w:rsidRPr="00A65382" w14:paraId="2F357C4E" w14:textId="77777777" w:rsidTr="006D2FCB">
        <w:tc>
          <w:tcPr>
            <w:tcW w:w="15169" w:type="dxa"/>
            <w:gridSpan w:val="4"/>
          </w:tcPr>
          <w:p w14:paraId="00CF63D4" w14:textId="32D5AE2A" w:rsidR="00F51389" w:rsidRPr="00A65382" w:rsidRDefault="00F51389" w:rsidP="00D3633C">
            <w:pPr>
              <w:rPr>
                <w:rFonts w:cs="Times New Roman"/>
                <w:b/>
              </w:rPr>
            </w:pPr>
            <w:r>
              <w:rPr>
                <w:rFonts w:cs="Times New Roman"/>
                <w:b/>
              </w:rPr>
              <w:t>10.2</w:t>
            </w:r>
            <w:r w:rsidR="00D3633C">
              <w:rPr>
                <w:rFonts w:cs="Times New Roman"/>
                <w:b/>
              </w:rPr>
              <w:t xml:space="preserve"> </w:t>
            </w:r>
            <w:r w:rsidRPr="00A65382">
              <w:rPr>
                <w:rFonts w:cs="Times New Roman"/>
                <w:b/>
              </w:rPr>
              <w:t>Обоснованы ли предложенные в проектах СП нормируемые параметры</w:t>
            </w:r>
            <w:r w:rsidRPr="00A65382">
              <w:rPr>
                <w:rFonts w:cs="Times New Roman"/>
              </w:rPr>
              <w:t xml:space="preserve"> </w:t>
            </w:r>
            <w:r w:rsidRPr="00F51389">
              <w:rPr>
                <w:rFonts w:cs="Times New Roman"/>
                <w:b/>
              </w:rPr>
              <w:t>в части наличия полноценной научно-исследовательской проработки и обоснования предлагаемых к нормативно-техническому за</w:t>
            </w:r>
            <w:r>
              <w:rPr>
                <w:rFonts w:cs="Times New Roman"/>
                <w:b/>
              </w:rPr>
              <w:t>креплению планировочных решений</w:t>
            </w:r>
          </w:p>
        </w:tc>
      </w:tr>
      <w:tr w:rsidR="00291C52" w:rsidRPr="00A65382" w14:paraId="5C1D8D86" w14:textId="77777777" w:rsidTr="00164197">
        <w:tc>
          <w:tcPr>
            <w:tcW w:w="540" w:type="dxa"/>
          </w:tcPr>
          <w:p w14:paraId="253820DD" w14:textId="554AC1BB" w:rsidR="00291C52" w:rsidRPr="00A65382" w:rsidRDefault="00E119D4" w:rsidP="00A65382">
            <w:pPr>
              <w:jc w:val="left"/>
              <w:rPr>
                <w:rFonts w:cs="Times New Roman"/>
              </w:rPr>
            </w:pPr>
            <w:r>
              <w:rPr>
                <w:rFonts w:cs="Times New Roman"/>
              </w:rPr>
              <w:t>28</w:t>
            </w:r>
          </w:p>
        </w:tc>
        <w:tc>
          <w:tcPr>
            <w:tcW w:w="2862" w:type="dxa"/>
          </w:tcPr>
          <w:p w14:paraId="2AE868D1" w14:textId="4BB3110C" w:rsidR="00291C52" w:rsidRPr="00A65382" w:rsidRDefault="00CA2C69" w:rsidP="00A65382">
            <w:pPr>
              <w:jc w:val="left"/>
              <w:rPr>
                <w:rFonts w:eastAsia="Times New Roman" w:cs="Times New Roman"/>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p w14:paraId="3109F544" w14:textId="77777777" w:rsidR="00291C52" w:rsidRPr="00A65382" w:rsidRDefault="00291C52" w:rsidP="00A65382">
            <w:pPr>
              <w:jc w:val="left"/>
              <w:rPr>
                <w:rFonts w:eastAsia="Times New Roman" w:cs="Times New Roman"/>
              </w:rPr>
            </w:pPr>
          </w:p>
          <w:p w14:paraId="7D51927C" w14:textId="77777777" w:rsidR="00291C52" w:rsidRPr="00A65382" w:rsidRDefault="00291C52" w:rsidP="00A65382">
            <w:pPr>
              <w:jc w:val="left"/>
              <w:rPr>
                <w:rFonts w:eastAsia="Times New Roman" w:cs="Times New Roman"/>
              </w:rPr>
            </w:pPr>
          </w:p>
          <w:p w14:paraId="304F99C3" w14:textId="77777777" w:rsidR="00291C52" w:rsidRPr="00A65382" w:rsidRDefault="00291C52" w:rsidP="00A65382">
            <w:pPr>
              <w:jc w:val="left"/>
              <w:rPr>
                <w:rFonts w:eastAsia="Times New Roman" w:cs="Times New Roman"/>
              </w:rPr>
            </w:pPr>
          </w:p>
          <w:p w14:paraId="0E95D228" w14:textId="77777777" w:rsidR="00291C52" w:rsidRPr="00A65382" w:rsidRDefault="00291C52" w:rsidP="00A65382">
            <w:pPr>
              <w:jc w:val="left"/>
              <w:rPr>
                <w:rFonts w:eastAsia="Times New Roman" w:cs="Times New Roman"/>
              </w:rPr>
            </w:pPr>
          </w:p>
          <w:p w14:paraId="77904C22" w14:textId="77777777" w:rsidR="00291C52" w:rsidRPr="00A65382" w:rsidRDefault="00291C52" w:rsidP="00A65382">
            <w:pPr>
              <w:jc w:val="left"/>
              <w:rPr>
                <w:rFonts w:eastAsia="Times New Roman" w:cs="Times New Roman"/>
              </w:rPr>
            </w:pPr>
          </w:p>
          <w:p w14:paraId="3BD20729" w14:textId="77777777" w:rsidR="00291C52" w:rsidRPr="00A65382" w:rsidRDefault="00291C52" w:rsidP="00A65382">
            <w:pPr>
              <w:jc w:val="left"/>
              <w:rPr>
                <w:rFonts w:eastAsia="Times New Roman" w:cs="Times New Roman"/>
              </w:rPr>
            </w:pPr>
          </w:p>
          <w:p w14:paraId="510771B1" w14:textId="448EBBDF" w:rsidR="00291C52" w:rsidRPr="00A65382" w:rsidRDefault="00291C52" w:rsidP="00A65382">
            <w:pPr>
              <w:jc w:val="left"/>
              <w:rPr>
                <w:rFonts w:eastAsia="Times New Roman" w:cs="Times New Roman"/>
              </w:rPr>
            </w:pPr>
          </w:p>
        </w:tc>
        <w:tc>
          <w:tcPr>
            <w:tcW w:w="5245" w:type="dxa"/>
          </w:tcPr>
          <w:p w14:paraId="3DCAC568" w14:textId="17008334" w:rsidR="00291C52" w:rsidRPr="00806623" w:rsidRDefault="00AE39AF" w:rsidP="00806623">
            <w:pPr>
              <w:jc w:val="left"/>
              <w:rPr>
                <w:rFonts w:cs="Times New Roman"/>
              </w:rPr>
            </w:pPr>
            <w:r w:rsidRPr="00A65382">
              <w:rPr>
                <w:rFonts w:cs="Times New Roman"/>
              </w:rPr>
              <w:t>Выполнить требуемое (обязательное) для данных случаев полное и предметное научное обоснование с практическим отражением его результатов при разработке соответствующих проектов документов по стандартизации</w:t>
            </w:r>
            <w:r w:rsidR="00806623">
              <w:rPr>
                <w:rFonts w:cs="Times New Roman"/>
              </w:rPr>
              <w:t>.</w:t>
            </w:r>
          </w:p>
        </w:tc>
        <w:tc>
          <w:tcPr>
            <w:tcW w:w="6522" w:type="dxa"/>
          </w:tcPr>
          <w:p w14:paraId="77136D47" w14:textId="77777777" w:rsidR="00291C52" w:rsidRPr="00A65382" w:rsidRDefault="00291C52" w:rsidP="00A65382">
            <w:pPr>
              <w:jc w:val="left"/>
              <w:rPr>
                <w:rFonts w:cs="Times New Roman"/>
                <w:b/>
              </w:rPr>
            </w:pPr>
            <w:r w:rsidRPr="00A65382">
              <w:rPr>
                <w:rFonts w:cs="Times New Roman"/>
                <w:b/>
              </w:rPr>
              <w:t xml:space="preserve">Отклонено </w:t>
            </w:r>
          </w:p>
          <w:p w14:paraId="355CC593" w14:textId="2C1E878A" w:rsidR="00291C52" w:rsidRPr="00A65382" w:rsidRDefault="00291C52" w:rsidP="00A65382">
            <w:pPr>
              <w:rPr>
                <w:rFonts w:cs="Times New Roman"/>
                <w:i/>
                <w:sz w:val="22"/>
                <w:szCs w:val="22"/>
              </w:rPr>
            </w:pPr>
            <w:r w:rsidRPr="00A65382">
              <w:rPr>
                <w:rFonts w:cs="Times New Roman"/>
              </w:rPr>
              <w:t>Материалы Стандарта комплексного развития территории  выполнены на основе научных исследований, выполненных в 2016-2019</w:t>
            </w:r>
            <w:r w:rsidR="00806623">
              <w:rPr>
                <w:rFonts w:cs="Times New Roman"/>
              </w:rPr>
              <w:t xml:space="preserve"> </w:t>
            </w:r>
            <w:r w:rsidRPr="00A65382">
              <w:rPr>
                <w:rFonts w:cs="Times New Roman"/>
              </w:rPr>
              <w:t>гг. по заказу КБ «Стрелка» большим количеством научных и проектных организаций</w:t>
            </w:r>
            <w:r w:rsidRPr="00A65382">
              <w:rPr>
                <w:rFonts w:cs="Times New Roman"/>
                <w:i/>
                <w:sz w:val="22"/>
                <w:szCs w:val="22"/>
              </w:rPr>
              <w:t>:</w:t>
            </w:r>
          </w:p>
          <w:p w14:paraId="14C64DBE" w14:textId="2E2C17D4" w:rsidR="00291C52" w:rsidRPr="00A65382" w:rsidRDefault="00291C52" w:rsidP="00A65382">
            <w:pPr>
              <w:rPr>
                <w:rFonts w:cs="Times New Roman"/>
                <w:i/>
                <w:sz w:val="22"/>
                <w:szCs w:val="22"/>
              </w:rPr>
            </w:pPr>
            <w:r w:rsidRPr="00A65382">
              <w:rPr>
                <w:rFonts w:cs="Times New Roman"/>
                <w:i/>
                <w:sz w:val="22"/>
                <w:szCs w:val="22"/>
              </w:rPr>
              <w:t>-</w:t>
            </w:r>
            <w:r w:rsidR="00806623">
              <w:rPr>
                <w:rFonts w:cs="Times New Roman"/>
                <w:i/>
                <w:sz w:val="22"/>
                <w:szCs w:val="22"/>
              </w:rPr>
              <w:t xml:space="preserve"> «Принципы определения границ з</w:t>
            </w:r>
            <w:r w:rsidRPr="00A65382">
              <w:rPr>
                <w:rFonts w:cs="Times New Roman"/>
                <w:i/>
                <w:sz w:val="22"/>
                <w:szCs w:val="22"/>
              </w:rPr>
              <w:t>емельных участков для размещения жилой и многофункциональной застройки» (НИИРГД», Екатеринбург;</w:t>
            </w:r>
          </w:p>
          <w:p w14:paraId="39344C9A" w14:textId="0BBAABB4" w:rsidR="00291C52" w:rsidRPr="00A65382" w:rsidRDefault="00291C52" w:rsidP="00A65382">
            <w:pPr>
              <w:rPr>
                <w:rFonts w:cs="Times New Roman"/>
                <w:i/>
                <w:sz w:val="22"/>
                <w:szCs w:val="22"/>
              </w:rPr>
            </w:pPr>
            <w:r w:rsidRPr="00A65382">
              <w:rPr>
                <w:rFonts w:cs="Times New Roman"/>
                <w:i/>
                <w:sz w:val="22"/>
                <w:szCs w:val="22"/>
              </w:rPr>
              <w:t>- «Обзор стоимости земельных участков»</w:t>
            </w:r>
            <w:r w:rsidR="00806623">
              <w:rPr>
                <w:rFonts w:cs="Times New Roman"/>
                <w:i/>
                <w:sz w:val="22"/>
                <w:szCs w:val="22"/>
              </w:rPr>
              <w:t>;</w:t>
            </w:r>
          </w:p>
          <w:p w14:paraId="2431FED5" w14:textId="6BF9BE71" w:rsidR="00291C52" w:rsidRPr="00A65382" w:rsidRDefault="00806623" w:rsidP="00A65382">
            <w:pPr>
              <w:rPr>
                <w:rFonts w:cs="Times New Roman"/>
                <w:i/>
                <w:sz w:val="22"/>
                <w:szCs w:val="22"/>
              </w:rPr>
            </w:pPr>
            <w:r>
              <w:rPr>
                <w:rFonts w:cs="Times New Roman"/>
                <w:i/>
                <w:sz w:val="22"/>
                <w:szCs w:val="22"/>
              </w:rPr>
              <w:t xml:space="preserve">- «Исследование вариантов </w:t>
            </w:r>
            <w:r w:rsidR="00291C52" w:rsidRPr="00A65382">
              <w:rPr>
                <w:rFonts w:cs="Times New Roman"/>
                <w:i/>
                <w:sz w:val="22"/>
                <w:szCs w:val="22"/>
              </w:rPr>
              <w:t>оптимизации площади террито</w:t>
            </w:r>
            <w:r w:rsidR="00A65382">
              <w:rPr>
                <w:rFonts w:cs="Times New Roman"/>
                <w:i/>
                <w:sz w:val="22"/>
                <w:szCs w:val="22"/>
              </w:rPr>
              <w:t>рии детских садов и шко</w:t>
            </w:r>
            <w:r w:rsidR="00291C52" w:rsidRPr="00A65382">
              <w:rPr>
                <w:rFonts w:cs="Times New Roman"/>
                <w:i/>
                <w:sz w:val="22"/>
                <w:szCs w:val="22"/>
              </w:rPr>
              <w:t>л» («ПНИПУ», Пермь);</w:t>
            </w:r>
          </w:p>
          <w:p w14:paraId="5D8B1FED" w14:textId="05E92A27" w:rsidR="00291C52" w:rsidRPr="00A65382" w:rsidRDefault="00291C52" w:rsidP="00A65382">
            <w:pPr>
              <w:jc w:val="left"/>
              <w:rPr>
                <w:rFonts w:cs="Times New Roman"/>
                <w:i/>
                <w:sz w:val="22"/>
                <w:szCs w:val="22"/>
              </w:rPr>
            </w:pPr>
            <w:r w:rsidRPr="00A65382">
              <w:rPr>
                <w:rFonts w:cs="Times New Roman"/>
                <w:i/>
                <w:sz w:val="22"/>
                <w:szCs w:val="22"/>
              </w:rPr>
              <w:t>-- «Предложения по методике дифференциации предельных параметров строительства, реконструкции в зоне жилой и общественно-деловой застройки в зависимости от удаленности территории и обес</w:t>
            </w:r>
            <w:r w:rsidR="00806623">
              <w:rPr>
                <w:rFonts w:cs="Times New Roman"/>
                <w:i/>
                <w:sz w:val="22"/>
                <w:szCs w:val="22"/>
              </w:rPr>
              <w:t>печенности их инфраструктурой»;</w:t>
            </w:r>
          </w:p>
          <w:p w14:paraId="03682BB7" w14:textId="1D5FDF17" w:rsidR="00291C52" w:rsidRPr="00A65382" w:rsidRDefault="00291C52" w:rsidP="00A65382">
            <w:pPr>
              <w:jc w:val="left"/>
              <w:rPr>
                <w:rFonts w:cs="Times New Roman"/>
                <w:i/>
                <w:sz w:val="22"/>
                <w:szCs w:val="22"/>
              </w:rPr>
            </w:pPr>
            <w:r w:rsidRPr="00A65382">
              <w:rPr>
                <w:rFonts w:cs="Times New Roman"/>
                <w:i/>
                <w:sz w:val="22"/>
                <w:szCs w:val="22"/>
              </w:rPr>
              <w:lastRenderedPageBreak/>
              <w:t>- «Определение целевых показателей уровня обслуживания общественным транспортом с учетом данных опроса в Новосибирске, Москве, Уфе» (Новосибирск)</w:t>
            </w:r>
            <w:r w:rsidR="00806623">
              <w:rPr>
                <w:rFonts w:cs="Times New Roman"/>
                <w:i/>
                <w:sz w:val="22"/>
                <w:szCs w:val="22"/>
              </w:rPr>
              <w:t>;</w:t>
            </w:r>
          </w:p>
          <w:p w14:paraId="6F63D218" w14:textId="68F930B9" w:rsidR="00291C52" w:rsidRPr="00A65382" w:rsidRDefault="00291C52" w:rsidP="00A65382">
            <w:pPr>
              <w:jc w:val="left"/>
              <w:rPr>
                <w:rFonts w:cs="Times New Roman"/>
                <w:i/>
                <w:sz w:val="22"/>
                <w:szCs w:val="22"/>
              </w:rPr>
            </w:pPr>
            <w:r w:rsidRPr="00A65382">
              <w:rPr>
                <w:rFonts w:cs="Times New Roman"/>
                <w:i/>
                <w:sz w:val="22"/>
                <w:szCs w:val="22"/>
              </w:rPr>
              <w:t>- «Взаимосвяз</w:t>
            </w:r>
            <w:r w:rsidR="00806623">
              <w:rPr>
                <w:rFonts w:cs="Times New Roman"/>
                <w:i/>
                <w:sz w:val="22"/>
                <w:szCs w:val="22"/>
              </w:rPr>
              <w:t>ь</w:t>
            </w:r>
            <w:r w:rsidRPr="00A65382">
              <w:rPr>
                <w:rFonts w:cs="Times New Roman"/>
                <w:i/>
                <w:sz w:val="22"/>
                <w:szCs w:val="22"/>
              </w:rPr>
              <w:t xml:space="preserve"> зеленых насаждений на территории микрорайон многофункциональной застройки» (НИИРГД», Екатеринбург)</w:t>
            </w:r>
          </w:p>
          <w:p w14:paraId="12FDA013" w14:textId="77777777" w:rsidR="00806623" w:rsidRDefault="00806623" w:rsidP="00806623">
            <w:pPr>
              <w:jc w:val="left"/>
              <w:rPr>
                <w:rFonts w:cs="Times New Roman"/>
                <w:i/>
                <w:sz w:val="22"/>
                <w:szCs w:val="22"/>
              </w:rPr>
            </w:pPr>
            <w:r>
              <w:rPr>
                <w:rFonts w:cs="Times New Roman"/>
                <w:i/>
                <w:sz w:val="22"/>
                <w:szCs w:val="22"/>
              </w:rPr>
              <w:t>- и</w:t>
            </w:r>
            <w:r w:rsidR="00291C52" w:rsidRPr="00A65382">
              <w:rPr>
                <w:rFonts w:cs="Times New Roman"/>
                <w:i/>
                <w:sz w:val="22"/>
                <w:szCs w:val="22"/>
              </w:rPr>
              <w:t xml:space="preserve"> др.</w:t>
            </w:r>
          </w:p>
          <w:p w14:paraId="2703E965" w14:textId="3B44D0D9" w:rsidR="00291C52" w:rsidRPr="00A65382" w:rsidRDefault="00291C52" w:rsidP="00806623">
            <w:pPr>
              <w:jc w:val="left"/>
              <w:rPr>
                <w:rFonts w:cs="Times New Roman"/>
              </w:rPr>
            </w:pPr>
            <w:r w:rsidRPr="00A65382">
              <w:rPr>
                <w:rFonts w:cs="Times New Roman"/>
              </w:rPr>
              <w:t xml:space="preserve"> В Пояснительные записки добавлены НИРы</w:t>
            </w:r>
            <w:r w:rsidR="00806623">
              <w:rPr>
                <w:rFonts w:cs="Times New Roman"/>
              </w:rPr>
              <w:t>.</w:t>
            </w:r>
          </w:p>
        </w:tc>
      </w:tr>
      <w:tr w:rsidR="00F51389" w:rsidRPr="00A65382" w14:paraId="30BF72C6" w14:textId="77777777" w:rsidTr="006D2FCB">
        <w:tc>
          <w:tcPr>
            <w:tcW w:w="15169" w:type="dxa"/>
            <w:gridSpan w:val="4"/>
          </w:tcPr>
          <w:p w14:paraId="67047312" w14:textId="2D3EC57A" w:rsidR="00F51389" w:rsidRPr="00CA2C69" w:rsidRDefault="00CA2C69" w:rsidP="00A65382">
            <w:pPr>
              <w:jc w:val="left"/>
              <w:rPr>
                <w:rFonts w:cs="Times New Roman"/>
                <w:b/>
              </w:rPr>
            </w:pPr>
            <w:r w:rsidRPr="00CA2C69">
              <w:rPr>
                <w:rFonts w:cs="Times New Roman"/>
                <w:b/>
              </w:rPr>
              <w:lastRenderedPageBreak/>
              <w:t>10.3</w:t>
            </w:r>
            <w:r w:rsidR="001A537A">
              <w:rPr>
                <w:rFonts w:cs="Times New Roman"/>
                <w:b/>
              </w:rPr>
              <w:t xml:space="preserve"> </w:t>
            </w:r>
            <w:r w:rsidR="00F51389" w:rsidRPr="00CA2C69">
              <w:rPr>
                <w:rFonts w:cs="Times New Roman"/>
                <w:b/>
              </w:rPr>
              <w:t>Обоснованы ли предложенные в проектах СП нормируемые параметры</w:t>
            </w:r>
            <w:r w:rsidRPr="00CA2C69">
              <w:rPr>
                <w:rFonts w:cs="Times New Roman"/>
                <w:b/>
              </w:rPr>
              <w:t xml:space="preserve"> в части наличия надлежаще проработанного релевантного международного опыта применения предлагаемых к нормативно-техническому закреплению планировочных решений</w:t>
            </w:r>
          </w:p>
        </w:tc>
      </w:tr>
      <w:tr w:rsidR="00291C52" w:rsidRPr="00A65382" w14:paraId="31B17596" w14:textId="77777777" w:rsidTr="00164197">
        <w:tc>
          <w:tcPr>
            <w:tcW w:w="540" w:type="dxa"/>
          </w:tcPr>
          <w:p w14:paraId="59843CA7" w14:textId="389DDE26" w:rsidR="00291C52" w:rsidRPr="00A65382" w:rsidRDefault="00E119D4" w:rsidP="00A65382">
            <w:pPr>
              <w:jc w:val="left"/>
              <w:rPr>
                <w:rFonts w:cs="Times New Roman"/>
              </w:rPr>
            </w:pPr>
            <w:r>
              <w:rPr>
                <w:rFonts w:cs="Times New Roman"/>
              </w:rPr>
              <w:t>29</w:t>
            </w:r>
          </w:p>
        </w:tc>
        <w:tc>
          <w:tcPr>
            <w:tcW w:w="2862" w:type="dxa"/>
          </w:tcPr>
          <w:p w14:paraId="44D4624E" w14:textId="5AC5537D" w:rsidR="00291C52" w:rsidRPr="00A65382" w:rsidRDefault="00CA2C69" w:rsidP="00756D45">
            <w:pPr>
              <w:ind w:firstLine="20"/>
              <w:jc w:val="left"/>
              <w:rPr>
                <w:rFonts w:cs="Times New Roman"/>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tc>
        <w:tc>
          <w:tcPr>
            <w:tcW w:w="5245" w:type="dxa"/>
          </w:tcPr>
          <w:p w14:paraId="09C3247C" w14:textId="2386887D" w:rsidR="00291C52" w:rsidRPr="00A65382" w:rsidRDefault="00AE39AF" w:rsidP="00A65382">
            <w:pPr>
              <w:pStyle w:val="ad"/>
              <w:jc w:val="both"/>
              <w:rPr>
                <w:sz w:val="24"/>
                <w:szCs w:val="24"/>
              </w:rPr>
            </w:pPr>
            <w:r w:rsidRPr="00A65382">
              <w:rPr>
                <w:sz w:val="24"/>
                <w:szCs w:val="24"/>
              </w:rPr>
              <w:t>Дополнительно проработать соответствующий релевантный международный опыт и отразить его результаты при разработке соответствующих проектов документов по стандартизации</w:t>
            </w:r>
          </w:p>
        </w:tc>
        <w:tc>
          <w:tcPr>
            <w:tcW w:w="6522" w:type="dxa"/>
          </w:tcPr>
          <w:p w14:paraId="3FA723FD" w14:textId="77777777" w:rsidR="00291C52" w:rsidRPr="00A65382" w:rsidRDefault="00291C52" w:rsidP="00A65382">
            <w:pPr>
              <w:jc w:val="left"/>
              <w:rPr>
                <w:rFonts w:cs="Times New Roman"/>
                <w:b/>
              </w:rPr>
            </w:pPr>
            <w:r w:rsidRPr="00A65382">
              <w:rPr>
                <w:rFonts w:cs="Times New Roman"/>
                <w:b/>
              </w:rPr>
              <w:t xml:space="preserve">Отклонено </w:t>
            </w:r>
          </w:p>
          <w:p w14:paraId="0A1C8A0A" w14:textId="7A6DFDCA" w:rsidR="00291C52" w:rsidRPr="00A65382" w:rsidRDefault="00291C52" w:rsidP="00A65382">
            <w:pPr>
              <w:jc w:val="left"/>
              <w:rPr>
                <w:rFonts w:cs="Times New Roman"/>
              </w:rPr>
            </w:pPr>
            <w:r w:rsidRPr="00A65382">
              <w:rPr>
                <w:rFonts w:cs="Times New Roman"/>
              </w:rPr>
              <w:t>Материалы Стандарта комплексного развития территории  выполнены на основе изучения международного опыта научными организациями по заказу КБ «Стрелка»:</w:t>
            </w:r>
          </w:p>
          <w:p w14:paraId="2FC6FBC6" w14:textId="1DF7A270" w:rsidR="00291C52" w:rsidRPr="00A65382" w:rsidRDefault="00291C52" w:rsidP="00A65382">
            <w:pPr>
              <w:jc w:val="left"/>
              <w:rPr>
                <w:rFonts w:cs="Times New Roman"/>
                <w:i/>
                <w:sz w:val="22"/>
                <w:szCs w:val="22"/>
              </w:rPr>
            </w:pPr>
            <w:r w:rsidRPr="00A65382">
              <w:rPr>
                <w:rFonts w:cs="Times New Roman"/>
                <w:i/>
                <w:sz w:val="22"/>
                <w:szCs w:val="22"/>
              </w:rPr>
              <w:t>- «Зарубежная практика преобразования застроенных городских территорий» (МГСУ, Москва)</w:t>
            </w:r>
            <w:r w:rsidR="00917147">
              <w:rPr>
                <w:rFonts w:cs="Times New Roman"/>
                <w:i/>
                <w:sz w:val="22"/>
                <w:szCs w:val="22"/>
              </w:rPr>
              <w:t>;</w:t>
            </w:r>
          </w:p>
          <w:p w14:paraId="65B19FFB" w14:textId="009B7855" w:rsidR="00291C52" w:rsidRPr="00A65382" w:rsidRDefault="00291C52" w:rsidP="00A65382">
            <w:pPr>
              <w:jc w:val="left"/>
              <w:rPr>
                <w:rFonts w:cs="Times New Roman"/>
                <w:i/>
                <w:sz w:val="22"/>
                <w:szCs w:val="22"/>
              </w:rPr>
            </w:pPr>
            <w:r w:rsidRPr="00A65382">
              <w:rPr>
                <w:rFonts w:cs="Times New Roman"/>
                <w:i/>
                <w:sz w:val="22"/>
                <w:szCs w:val="22"/>
              </w:rPr>
              <w:t>- «Зарубежная практика освоения незастроенных и условно свободных территори</w:t>
            </w:r>
            <w:r w:rsidR="00917147">
              <w:rPr>
                <w:rFonts w:cs="Times New Roman"/>
                <w:i/>
                <w:sz w:val="22"/>
                <w:szCs w:val="22"/>
              </w:rPr>
              <w:t>й</w:t>
            </w:r>
            <w:r w:rsidRPr="00A65382">
              <w:rPr>
                <w:rFonts w:cs="Times New Roman"/>
                <w:i/>
                <w:sz w:val="22"/>
                <w:szCs w:val="22"/>
              </w:rPr>
              <w:t xml:space="preserve">» (с учетом типологии незастроенных и застроенных территорий городов РФ, разработанной в Стандарте). </w:t>
            </w:r>
          </w:p>
          <w:p w14:paraId="1E5B5AA7" w14:textId="3FED1CF7" w:rsidR="00291C52" w:rsidRPr="00A65382" w:rsidRDefault="00291C52" w:rsidP="00A65382">
            <w:pPr>
              <w:jc w:val="left"/>
              <w:rPr>
                <w:rFonts w:cs="Times New Roman"/>
              </w:rPr>
            </w:pPr>
            <w:r w:rsidRPr="00A65382">
              <w:rPr>
                <w:rFonts w:cs="Times New Roman"/>
              </w:rPr>
              <w:t>В Пояснительные записки добавлен международный опыт</w:t>
            </w:r>
            <w:r w:rsidR="00917147">
              <w:rPr>
                <w:rFonts w:cs="Times New Roman"/>
              </w:rPr>
              <w:t>.</w:t>
            </w:r>
          </w:p>
        </w:tc>
      </w:tr>
      <w:tr w:rsidR="00291C52" w:rsidRPr="00A65382" w14:paraId="0B05DAB8" w14:textId="77777777" w:rsidTr="006D2FCB">
        <w:tc>
          <w:tcPr>
            <w:tcW w:w="15169" w:type="dxa"/>
            <w:gridSpan w:val="4"/>
          </w:tcPr>
          <w:p w14:paraId="0391CA2D" w14:textId="70A24ACF" w:rsidR="00291C52" w:rsidRPr="00A65382" w:rsidRDefault="001A537A" w:rsidP="00756D45">
            <w:pPr>
              <w:jc w:val="left"/>
              <w:rPr>
                <w:rFonts w:cs="Times New Roman"/>
                <w:b/>
              </w:rPr>
            </w:pPr>
            <w:r>
              <w:rPr>
                <w:rFonts w:cs="Times New Roman"/>
                <w:b/>
              </w:rPr>
              <w:t>11.</w:t>
            </w:r>
            <w:r w:rsidR="00CA2C69">
              <w:rPr>
                <w:rFonts w:cs="Times New Roman"/>
                <w:b/>
              </w:rPr>
              <w:t>1</w:t>
            </w:r>
            <w:r w:rsidR="009774FF">
              <w:rPr>
                <w:rFonts w:cs="Times New Roman"/>
                <w:b/>
              </w:rPr>
              <w:t>, 11.2</w:t>
            </w:r>
            <w:r w:rsidR="00CA2C69">
              <w:rPr>
                <w:rFonts w:cs="Times New Roman"/>
                <w:b/>
              </w:rPr>
              <w:t xml:space="preserve"> </w:t>
            </w:r>
            <w:r w:rsidR="00291C52" w:rsidRPr="00A65382">
              <w:rPr>
                <w:rFonts w:cs="Times New Roman"/>
                <w:b/>
              </w:rPr>
              <w:t>Обоснован ли социально-экономический эффект от принятия разработанных проектов СП</w:t>
            </w:r>
            <w:r w:rsidR="00CA2C69" w:rsidRPr="00A65382">
              <w:rPr>
                <w:rFonts w:cs="Times New Roman"/>
              </w:rPr>
              <w:t xml:space="preserve"> </w:t>
            </w:r>
            <w:r w:rsidR="00CA2C69" w:rsidRPr="00CA2C69">
              <w:rPr>
                <w:rFonts w:cs="Times New Roman"/>
                <w:b/>
              </w:rPr>
              <w:t xml:space="preserve">в части полноты и результативности достижения посредством применения разработанных проектов СП целей КРТ в соответствии с главой 10 Градостроительного </w:t>
            </w:r>
            <w:r w:rsidR="00756D45">
              <w:rPr>
                <w:rFonts w:cs="Times New Roman"/>
                <w:b/>
              </w:rPr>
              <w:t>кодекса РФ</w:t>
            </w:r>
            <w:r w:rsidR="009774FF">
              <w:rPr>
                <w:rFonts w:cs="Times New Roman"/>
                <w:b/>
              </w:rPr>
              <w:t xml:space="preserve">, </w:t>
            </w:r>
            <w:r w:rsidR="009774FF" w:rsidRPr="00CA2C69">
              <w:rPr>
                <w:rFonts w:cs="Times New Roman"/>
                <w:b/>
              </w:rPr>
              <w:t>в сравнении с существующими в настоящее время нормативными требованиями и практикой их применения</w:t>
            </w:r>
          </w:p>
        </w:tc>
      </w:tr>
      <w:tr w:rsidR="00291C52" w:rsidRPr="00A65382" w14:paraId="3AA168AF" w14:textId="77777777" w:rsidTr="00164197">
        <w:tc>
          <w:tcPr>
            <w:tcW w:w="540" w:type="dxa"/>
          </w:tcPr>
          <w:p w14:paraId="17C6E3BF" w14:textId="6AE8A315" w:rsidR="00291C52" w:rsidRPr="00A65382" w:rsidRDefault="00E119D4" w:rsidP="00A65382">
            <w:pPr>
              <w:jc w:val="left"/>
              <w:rPr>
                <w:rFonts w:cs="Times New Roman"/>
              </w:rPr>
            </w:pPr>
            <w:r>
              <w:rPr>
                <w:rFonts w:cs="Times New Roman"/>
              </w:rPr>
              <w:t>30</w:t>
            </w:r>
          </w:p>
        </w:tc>
        <w:tc>
          <w:tcPr>
            <w:tcW w:w="2862" w:type="dxa"/>
          </w:tcPr>
          <w:p w14:paraId="7CED48FC" w14:textId="3AC7912A" w:rsidR="00291C52" w:rsidRPr="00A65382" w:rsidRDefault="00CA2C69" w:rsidP="00CA2C69">
            <w:pPr>
              <w:jc w:val="left"/>
              <w:rPr>
                <w:rFonts w:eastAsia="Times New Roman" w:cs="Times New Roman"/>
              </w:rPr>
            </w:pPr>
            <w:r>
              <w:rPr>
                <w:rFonts w:eastAsia="Times New Roman" w:cs="Times New Roman"/>
              </w:rPr>
              <w:t>Все организации</w:t>
            </w:r>
            <w:r w:rsidR="00756D45">
              <w:rPr>
                <w:rFonts w:eastAsia="Times New Roman" w:cs="Times New Roman"/>
              </w:rPr>
              <w:t>,</w:t>
            </w:r>
            <w:r>
              <w:rPr>
                <w:rFonts w:eastAsia="Times New Roman" w:cs="Times New Roman"/>
              </w:rPr>
              <w:t xml:space="preserve"> указанные в перечне</w:t>
            </w:r>
          </w:p>
        </w:tc>
        <w:tc>
          <w:tcPr>
            <w:tcW w:w="5245" w:type="dxa"/>
          </w:tcPr>
          <w:p w14:paraId="7EEE59EE" w14:textId="3681214F" w:rsidR="00DB42A7" w:rsidRPr="00A65382" w:rsidRDefault="00DB42A7" w:rsidP="0014088A">
            <w:pPr>
              <w:pStyle w:val="ad"/>
              <w:jc w:val="left"/>
              <w:rPr>
                <w:sz w:val="24"/>
                <w:szCs w:val="24"/>
              </w:rPr>
            </w:pPr>
            <w:r w:rsidRPr="0014088A">
              <w:rPr>
                <w:sz w:val="24"/>
              </w:rPr>
              <w:t>Обоснование соц.</w:t>
            </w:r>
            <w:r w:rsidR="0014088A">
              <w:rPr>
                <w:sz w:val="24"/>
              </w:rPr>
              <w:t>-</w:t>
            </w:r>
            <w:r w:rsidRPr="0014088A">
              <w:rPr>
                <w:sz w:val="24"/>
              </w:rPr>
              <w:t>экономической эффективности в части полноты и результативности достижения посредством применения разработанных проектов СП целей КРТ в соответствии с главой 10 ГрК РФ отсутствует</w:t>
            </w:r>
            <w:r w:rsidR="0014088A">
              <w:rPr>
                <w:sz w:val="24"/>
              </w:rPr>
              <w:t xml:space="preserve">. </w:t>
            </w:r>
            <w:r w:rsidRPr="0014088A">
              <w:rPr>
                <w:sz w:val="24"/>
              </w:rPr>
              <w:t>Устранить отмеченный пробел путем приведения расчетов соответствующего эффекта</w:t>
            </w:r>
          </w:p>
        </w:tc>
        <w:tc>
          <w:tcPr>
            <w:tcW w:w="6522" w:type="dxa"/>
          </w:tcPr>
          <w:p w14:paraId="488A0D57" w14:textId="43557C0E" w:rsidR="00291C52" w:rsidRPr="00A65382" w:rsidRDefault="00291C52" w:rsidP="00A65382">
            <w:pPr>
              <w:jc w:val="left"/>
              <w:rPr>
                <w:rFonts w:cs="Times New Roman"/>
                <w:b/>
              </w:rPr>
            </w:pPr>
            <w:r w:rsidRPr="00A65382">
              <w:rPr>
                <w:rFonts w:cs="Times New Roman"/>
                <w:b/>
              </w:rPr>
              <w:t xml:space="preserve">Отклонено </w:t>
            </w:r>
          </w:p>
          <w:p w14:paraId="18FCF075" w14:textId="2FEC0D85" w:rsidR="00291C52" w:rsidRPr="00A65382" w:rsidRDefault="00291C52" w:rsidP="00E30144">
            <w:pPr>
              <w:tabs>
                <w:tab w:val="left" w:pos="993"/>
              </w:tabs>
              <w:contextualSpacing/>
              <w:rPr>
                <w:rFonts w:cs="Times New Roman"/>
              </w:rPr>
            </w:pPr>
            <w:r w:rsidRPr="00A65382">
              <w:rPr>
                <w:rFonts w:cs="Times New Roman"/>
                <w:kern w:val="0"/>
                <w14:ligatures w14:val="none"/>
              </w:rPr>
              <w:t xml:space="preserve">Проекты сводов правил, согласно технического задания, устанавливают </w:t>
            </w:r>
            <w:r w:rsidRPr="00A65382">
              <w:rPr>
                <w:rFonts w:cs="Times New Roman"/>
                <w:kern w:val="0"/>
                <w:lang w:eastAsia="ru-RU"/>
                <w14:ligatures w14:val="none"/>
              </w:rPr>
              <w:t>порядок определения принадлежности территории к целевой модели гор</w:t>
            </w:r>
            <w:r w:rsidR="0014088A">
              <w:rPr>
                <w:rFonts w:cs="Times New Roman"/>
                <w:kern w:val="0"/>
                <w:lang w:eastAsia="ru-RU"/>
                <w14:ligatures w14:val="none"/>
              </w:rPr>
              <w:t>одской среды и набор параметров</w:t>
            </w:r>
            <w:r w:rsidR="00E30144">
              <w:rPr>
                <w:rFonts w:cs="Times New Roman"/>
                <w:kern w:val="0"/>
                <w:lang w:eastAsia="ru-RU"/>
                <w14:ligatures w14:val="none"/>
              </w:rPr>
              <w:t xml:space="preserve"> </w:t>
            </w:r>
            <w:r w:rsidRPr="00A65382">
              <w:rPr>
                <w:rFonts w:cs="Times New Roman"/>
                <w:kern w:val="0"/>
                <w:lang w:eastAsia="ru-RU"/>
                <w14:ligatures w14:val="none"/>
              </w:rPr>
              <w:t xml:space="preserve">для каждой из моделей городской среды такие как: функциональное разнообразие; плотность и человеческий масштаб; связанность и комфорт перемещений; безопасность и здоровье; соответствие жилья потребностям горожан; гибкость и адаптивность. </w:t>
            </w:r>
            <w:r w:rsidRPr="00A65382">
              <w:rPr>
                <w:rFonts w:cs="Times New Roman"/>
              </w:rPr>
              <w:t xml:space="preserve">Прогнозные модели и </w:t>
            </w:r>
            <w:r w:rsidRPr="00A65382">
              <w:rPr>
                <w:rFonts w:cs="Times New Roman"/>
              </w:rPr>
              <w:lastRenderedPageBreak/>
              <w:t xml:space="preserve">конкретные расчеты могут </w:t>
            </w:r>
            <w:r w:rsidR="00E30144">
              <w:rPr>
                <w:rFonts w:cs="Times New Roman"/>
              </w:rPr>
              <w:t>б</w:t>
            </w:r>
            <w:r w:rsidRPr="00A65382">
              <w:rPr>
                <w:rFonts w:cs="Times New Roman"/>
              </w:rPr>
              <w:t>ы</w:t>
            </w:r>
            <w:r w:rsidR="00E30144">
              <w:rPr>
                <w:rFonts w:cs="Times New Roman"/>
              </w:rPr>
              <w:t>ть</w:t>
            </w:r>
            <w:r w:rsidRPr="00A65382">
              <w:rPr>
                <w:rFonts w:cs="Times New Roman"/>
              </w:rPr>
              <w:t xml:space="preserve"> выполнены при актуализации сводов правил</w:t>
            </w:r>
            <w:r w:rsidR="009774FF">
              <w:rPr>
                <w:rFonts w:cs="Times New Roman"/>
              </w:rPr>
              <w:t>.</w:t>
            </w:r>
          </w:p>
        </w:tc>
      </w:tr>
      <w:tr w:rsidR="00291C52" w:rsidRPr="00A65382" w14:paraId="7071125A" w14:textId="77777777" w:rsidTr="006D2FCB">
        <w:tc>
          <w:tcPr>
            <w:tcW w:w="15169" w:type="dxa"/>
            <w:gridSpan w:val="4"/>
          </w:tcPr>
          <w:p w14:paraId="09F7547E" w14:textId="7D7747A6" w:rsidR="00291C52" w:rsidRPr="00A65382" w:rsidRDefault="001A537A" w:rsidP="001A537A">
            <w:pPr>
              <w:rPr>
                <w:rFonts w:cs="Times New Roman"/>
                <w:b/>
              </w:rPr>
            </w:pPr>
            <w:r>
              <w:rPr>
                <w:rFonts w:cs="Times New Roman"/>
                <w:b/>
              </w:rPr>
              <w:lastRenderedPageBreak/>
              <w:t>12</w:t>
            </w:r>
            <w:r w:rsidR="00291C52" w:rsidRPr="00A65382">
              <w:rPr>
                <w:rFonts w:cs="Times New Roman"/>
                <w:b/>
              </w:rPr>
              <w:t xml:space="preserve"> Замечания по критериям оценки проектов СП, не отраженные в пп. 1-11 (см. выше)</w:t>
            </w:r>
          </w:p>
        </w:tc>
      </w:tr>
      <w:tr w:rsidR="00291C52" w:rsidRPr="00A65382" w14:paraId="2B07DFCE" w14:textId="77777777" w:rsidTr="00164197">
        <w:tc>
          <w:tcPr>
            <w:tcW w:w="540" w:type="dxa"/>
          </w:tcPr>
          <w:p w14:paraId="0E487D5D" w14:textId="6E425532" w:rsidR="00291C52" w:rsidRPr="00A65382" w:rsidRDefault="00471B39" w:rsidP="00A65382">
            <w:pPr>
              <w:jc w:val="left"/>
              <w:rPr>
                <w:rFonts w:cs="Times New Roman"/>
              </w:rPr>
            </w:pPr>
            <w:r>
              <w:rPr>
                <w:rFonts w:cs="Times New Roman"/>
              </w:rPr>
              <w:t>31</w:t>
            </w:r>
          </w:p>
        </w:tc>
        <w:tc>
          <w:tcPr>
            <w:tcW w:w="2862" w:type="dxa"/>
          </w:tcPr>
          <w:p w14:paraId="74D4EB6A" w14:textId="29F1DFBF" w:rsidR="004E76A5" w:rsidRPr="00A65382" w:rsidRDefault="004E76A5" w:rsidP="004E76A5">
            <w:pPr>
              <w:ind w:hanging="5"/>
              <w:jc w:val="left"/>
              <w:rPr>
                <w:rFonts w:cs="Times New Roman"/>
              </w:rPr>
            </w:pPr>
            <w:r>
              <w:rPr>
                <w:rFonts w:cs="Times New Roman"/>
              </w:rPr>
              <w:t>ГлавАПУ</w:t>
            </w:r>
          </w:p>
          <w:p w14:paraId="728EF9E9" w14:textId="4168F6F8" w:rsidR="00DB42A7" w:rsidRPr="00A65382" w:rsidRDefault="00DB42A7" w:rsidP="004E76A5">
            <w:pPr>
              <w:rPr>
                <w:rFonts w:cs="Times New Roman"/>
              </w:rPr>
            </w:pPr>
          </w:p>
          <w:p w14:paraId="5D8AAF0C" w14:textId="2C6A395A" w:rsidR="00DB42A7" w:rsidRPr="00A65382" w:rsidRDefault="00DB42A7" w:rsidP="00A65382">
            <w:pPr>
              <w:ind w:hanging="5"/>
              <w:rPr>
                <w:rFonts w:cs="Times New Roman"/>
              </w:rPr>
            </w:pPr>
          </w:p>
          <w:p w14:paraId="0226EAF2" w14:textId="2A0FF0B3" w:rsidR="00DB42A7" w:rsidRPr="00A65382" w:rsidRDefault="00DB42A7" w:rsidP="00A65382">
            <w:pPr>
              <w:ind w:hanging="5"/>
              <w:rPr>
                <w:rFonts w:cs="Times New Roman"/>
              </w:rPr>
            </w:pPr>
          </w:p>
          <w:p w14:paraId="4091D201" w14:textId="35324C14" w:rsidR="00DB42A7" w:rsidRPr="00A65382" w:rsidRDefault="00DB42A7" w:rsidP="00A65382">
            <w:pPr>
              <w:ind w:hanging="5"/>
              <w:rPr>
                <w:rFonts w:cs="Times New Roman"/>
              </w:rPr>
            </w:pPr>
          </w:p>
          <w:p w14:paraId="659D5B54" w14:textId="60C58AF8" w:rsidR="00DB42A7" w:rsidRPr="00A65382" w:rsidRDefault="00DB42A7" w:rsidP="00A65382">
            <w:pPr>
              <w:ind w:hanging="5"/>
              <w:rPr>
                <w:rFonts w:cs="Times New Roman"/>
              </w:rPr>
            </w:pPr>
          </w:p>
          <w:p w14:paraId="157123B0" w14:textId="3072D761" w:rsidR="00DB42A7" w:rsidRPr="00A65382" w:rsidRDefault="00DB42A7" w:rsidP="00A65382">
            <w:pPr>
              <w:ind w:hanging="5"/>
              <w:rPr>
                <w:rFonts w:cs="Times New Roman"/>
              </w:rPr>
            </w:pPr>
          </w:p>
          <w:p w14:paraId="40BD5FCE" w14:textId="3C114B30" w:rsidR="00DB42A7" w:rsidRPr="00A65382" w:rsidRDefault="00DB42A7" w:rsidP="00A65382">
            <w:pPr>
              <w:ind w:hanging="5"/>
              <w:rPr>
                <w:rFonts w:cs="Times New Roman"/>
              </w:rPr>
            </w:pPr>
          </w:p>
          <w:p w14:paraId="6782287E" w14:textId="7C5F3B5E" w:rsidR="00291C52" w:rsidRPr="00A65382" w:rsidRDefault="00291C52" w:rsidP="00A65382">
            <w:pPr>
              <w:jc w:val="left"/>
              <w:rPr>
                <w:rFonts w:eastAsia="Times New Roman" w:cs="Times New Roman"/>
              </w:rPr>
            </w:pPr>
          </w:p>
        </w:tc>
        <w:tc>
          <w:tcPr>
            <w:tcW w:w="5245" w:type="dxa"/>
            <w:tcBorders>
              <w:top w:val="single" w:sz="2" w:space="0" w:color="000000"/>
              <w:left w:val="single" w:sz="2" w:space="0" w:color="000000"/>
              <w:bottom w:val="single" w:sz="2" w:space="0" w:color="000000"/>
              <w:right w:val="single" w:sz="2" w:space="0" w:color="000000"/>
            </w:tcBorders>
          </w:tcPr>
          <w:p w14:paraId="26DD0234" w14:textId="77777777" w:rsidR="00291C52" w:rsidRPr="00A65382" w:rsidRDefault="00291C52" w:rsidP="004E76A5">
            <w:pPr>
              <w:jc w:val="left"/>
              <w:rPr>
                <w:rFonts w:cs="Times New Roman"/>
              </w:rPr>
            </w:pPr>
            <w:r w:rsidRPr="00A65382">
              <w:rPr>
                <w:rFonts w:cs="Times New Roman"/>
              </w:rPr>
              <w:t>Предлагается дополнить проекты 4-х</w:t>
            </w:r>
          </w:p>
          <w:p w14:paraId="60B6693D" w14:textId="6DEDF9B3" w:rsidR="00291C52" w:rsidRPr="00A65382" w:rsidRDefault="00DB42A7" w:rsidP="00F12D6A">
            <w:pPr>
              <w:jc w:val="left"/>
              <w:rPr>
                <w:rFonts w:cs="Times New Roman"/>
              </w:rPr>
            </w:pPr>
            <w:r w:rsidRPr="00A65382">
              <w:rPr>
                <w:rFonts w:cs="Times New Roman"/>
              </w:rPr>
              <w:t>С</w:t>
            </w:r>
            <w:r w:rsidR="004E76A5">
              <w:rPr>
                <w:rFonts w:cs="Times New Roman"/>
              </w:rPr>
              <w:t>П</w:t>
            </w:r>
            <w:r w:rsidRPr="00A65382">
              <w:rPr>
                <w:rFonts w:cs="Times New Roman"/>
              </w:rPr>
              <w:t xml:space="preserve"> </w:t>
            </w:r>
            <w:r w:rsidR="00291C52" w:rsidRPr="00A65382">
              <w:rPr>
                <w:rFonts w:cs="Times New Roman"/>
              </w:rPr>
              <w:t>«Градостроительство» разделом «Инженерное обеспечение», учитывая значимость системы инженерно</w:t>
            </w:r>
            <w:r w:rsidR="004E76A5">
              <w:rPr>
                <w:rFonts w:cs="Times New Roman"/>
              </w:rPr>
              <w:t>-</w:t>
            </w:r>
            <w:r w:rsidR="00291C52" w:rsidRPr="00A65382">
              <w:rPr>
                <w:rFonts w:cs="Times New Roman"/>
              </w:rPr>
              <w:t>технического обеспечения, являющейся залогом устойчивого развития городских территорий</w:t>
            </w:r>
            <w:r w:rsidR="00F12D6A">
              <w:rPr>
                <w:rFonts w:cs="Times New Roman"/>
              </w:rPr>
              <w:t xml:space="preserve"> </w:t>
            </w:r>
            <w:r w:rsidR="00291C52" w:rsidRPr="00A65382">
              <w:rPr>
                <w:rFonts w:cs="Times New Roman"/>
              </w:rPr>
              <w:t>независимо</w:t>
            </w:r>
            <w:r w:rsidR="00F12D6A">
              <w:rPr>
                <w:rFonts w:cs="Times New Roman"/>
              </w:rPr>
              <w:t xml:space="preserve"> от модели городской среды.</w:t>
            </w:r>
          </w:p>
        </w:tc>
        <w:tc>
          <w:tcPr>
            <w:tcW w:w="6522" w:type="dxa"/>
          </w:tcPr>
          <w:p w14:paraId="3C820515" w14:textId="77777777" w:rsidR="00291C52" w:rsidRPr="007A29C8" w:rsidRDefault="00291C52" w:rsidP="00A65382">
            <w:pPr>
              <w:jc w:val="left"/>
              <w:rPr>
                <w:rFonts w:cs="Times New Roman"/>
                <w:b/>
              </w:rPr>
            </w:pPr>
            <w:r w:rsidRPr="007A29C8">
              <w:rPr>
                <w:rFonts w:cs="Times New Roman"/>
                <w:b/>
              </w:rPr>
              <w:t xml:space="preserve">Отклонено </w:t>
            </w:r>
          </w:p>
          <w:p w14:paraId="25B17689" w14:textId="02F44F85" w:rsidR="00291C52" w:rsidRPr="007A29C8" w:rsidRDefault="00291C52" w:rsidP="00A65382">
            <w:pPr>
              <w:jc w:val="left"/>
              <w:rPr>
                <w:rFonts w:cs="Times New Roman"/>
              </w:rPr>
            </w:pPr>
            <w:r w:rsidRPr="007A29C8">
              <w:rPr>
                <w:rFonts w:cs="Times New Roman"/>
              </w:rPr>
              <w:t>Система ин</w:t>
            </w:r>
            <w:r w:rsidR="00F12D6A">
              <w:rPr>
                <w:rFonts w:cs="Times New Roman"/>
              </w:rPr>
              <w:t xml:space="preserve">женерного обеспечения в городе </w:t>
            </w:r>
            <w:r w:rsidRPr="007A29C8">
              <w:rPr>
                <w:rFonts w:cs="Times New Roman"/>
              </w:rPr>
              <w:t>- централизованная система, работающая как минимум на район, а не на квартал.</w:t>
            </w:r>
            <w:r w:rsidR="00BF30FF">
              <w:rPr>
                <w:rFonts w:cs="Times New Roman"/>
              </w:rPr>
              <w:t xml:space="preserve"> </w:t>
            </w:r>
            <w:r w:rsidRPr="007A29C8">
              <w:rPr>
                <w:rFonts w:cs="Times New Roman"/>
              </w:rPr>
              <w:t>Локально н</w:t>
            </w:r>
            <w:r w:rsidR="00BF30FF">
              <w:rPr>
                <w:rFonts w:cs="Times New Roman"/>
              </w:rPr>
              <w:t xml:space="preserve">а квартал (единица территории в </w:t>
            </w:r>
            <w:r w:rsidRPr="007A29C8">
              <w:rPr>
                <w:rFonts w:cs="Times New Roman"/>
              </w:rPr>
              <w:t>разрабатываемых сводах правил – квартал) поквартально не разрабатывается</w:t>
            </w:r>
            <w:r w:rsidR="00BF30FF">
              <w:rPr>
                <w:rFonts w:cs="Times New Roman"/>
              </w:rPr>
              <w:t>.</w:t>
            </w:r>
          </w:p>
          <w:p w14:paraId="06F31136" w14:textId="14F2265B" w:rsidR="00291C52" w:rsidRPr="007A29C8" w:rsidRDefault="00291C52" w:rsidP="00A65382">
            <w:pPr>
              <w:jc w:val="left"/>
              <w:rPr>
                <w:rFonts w:cs="Times New Roman"/>
              </w:rPr>
            </w:pPr>
            <w:r w:rsidRPr="007A29C8">
              <w:rPr>
                <w:rFonts w:cs="Times New Roman"/>
              </w:rPr>
              <w:t>Специфика размещения сетей инж</w:t>
            </w:r>
            <w:r w:rsidR="00BF30FF">
              <w:rPr>
                <w:rFonts w:cs="Times New Roman"/>
              </w:rPr>
              <w:t>енерно-технического обеспечения</w:t>
            </w:r>
            <w:r w:rsidRPr="007A29C8">
              <w:rPr>
                <w:rFonts w:cs="Times New Roman"/>
              </w:rPr>
              <w:t xml:space="preserve"> в городе, в т.ч. и в квартале определена в СП 42.13330</w:t>
            </w:r>
            <w:r w:rsidR="00BF30FF">
              <w:rPr>
                <w:rFonts w:cs="Times New Roman"/>
              </w:rPr>
              <w:t xml:space="preserve">. </w:t>
            </w:r>
            <w:r w:rsidRPr="007A29C8">
              <w:rPr>
                <w:rFonts w:cs="Times New Roman"/>
              </w:rPr>
              <w:t>Включение положений, устанавливающих расчетные показатели обеспеченности населения объектами инженерно-технического обеспечения приведут к дублированию нормативов в разрабатываемых СП и СП 42.13330 и более узких СП – СП31.13330, СП 32.13330 и др.</w:t>
            </w:r>
          </w:p>
          <w:p w14:paraId="50F03AAD" w14:textId="7C2B4844" w:rsidR="00291C52" w:rsidRPr="007A29C8" w:rsidRDefault="00291C52" w:rsidP="00A65382">
            <w:pPr>
              <w:jc w:val="left"/>
              <w:rPr>
                <w:rFonts w:cs="Times New Roman"/>
              </w:rPr>
            </w:pPr>
          </w:p>
        </w:tc>
      </w:tr>
      <w:tr w:rsidR="007A29C8" w:rsidRPr="00A65382" w14:paraId="650B4D98" w14:textId="77777777" w:rsidTr="00164197">
        <w:tc>
          <w:tcPr>
            <w:tcW w:w="540" w:type="dxa"/>
          </w:tcPr>
          <w:p w14:paraId="4E7F2DCD" w14:textId="4ACB4FC9" w:rsidR="007A29C8" w:rsidRDefault="00E119D4" w:rsidP="00471B39">
            <w:pPr>
              <w:jc w:val="left"/>
              <w:rPr>
                <w:rFonts w:cs="Times New Roman"/>
              </w:rPr>
            </w:pPr>
            <w:r>
              <w:rPr>
                <w:rFonts w:cs="Times New Roman"/>
              </w:rPr>
              <w:t>3</w:t>
            </w:r>
            <w:r w:rsidR="00471B39">
              <w:rPr>
                <w:rFonts w:cs="Times New Roman"/>
              </w:rPr>
              <w:t>2</w:t>
            </w:r>
          </w:p>
        </w:tc>
        <w:tc>
          <w:tcPr>
            <w:tcW w:w="2862" w:type="dxa"/>
          </w:tcPr>
          <w:p w14:paraId="38702B7C" w14:textId="23F4EEC2" w:rsidR="00842E52" w:rsidRDefault="00842E52" w:rsidP="00842E52">
            <w:pPr>
              <w:jc w:val="left"/>
              <w:rPr>
                <w:rFonts w:cs="Times New Roman"/>
                <w:lang w:bidi="ru-RU"/>
              </w:rPr>
            </w:pPr>
            <w:r>
              <w:rPr>
                <w:rFonts w:cs="Times New Roman"/>
                <w:lang w:bidi="ru-RU"/>
              </w:rPr>
              <w:t>Эксперт ТК507 Беляев В.Л.</w:t>
            </w:r>
          </w:p>
          <w:p w14:paraId="06783D28" w14:textId="77777777" w:rsidR="00842E52" w:rsidRDefault="00842E52" w:rsidP="007A29C8">
            <w:pPr>
              <w:rPr>
                <w:rFonts w:cs="Times New Roman"/>
                <w:lang w:bidi="ru-RU"/>
              </w:rPr>
            </w:pPr>
          </w:p>
          <w:p w14:paraId="000CF595" w14:textId="54F22A5A" w:rsidR="007A29C8" w:rsidRPr="00A65382" w:rsidRDefault="007A29C8" w:rsidP="00842E52">
            <w:pPr>
              <w:rPr>
                <w:rFonts w:cs="Times New Roman"/>
              </w:rPr>
            </w:pPr>
          </w:p>
        </w:tc>
        <w:tc>
          <w:tcPr>
            <w:tcW w:w="5245" w:type="dxa"/>
            <w:tcBorders>
              <w:top w:val="single" w:sz="2" w:space="0" w:color="000000"/>
              <w:left w:val="single" w:sz="2" w:space="0" w:color="000000"/>
              <w:bottom w:val="single" w:sz="2" w:space="0" w:color="000000"/>
              <w:right w:val="single" w:sz="2" w:space="0" w:color="000000"/>
            </w:tcBorders>
          </w:tcPr>
          <w:p w14:paraId="0C35FC05" w14:textId="0B9C98B4" w:rsidR="007A29C8" w:rsidRPr="00A65382" w:rsidRDefault="00842E52" w:rsidP="00842E52">
            <w:pPr>
              <w:rPr>
                <w:rFonts w:cs="Times New Roman"/>
              </w:rPr>
            </w:pPr>
            <w:r w:rsidRPr="00A65382">
              <w:rPr>
                <w:rFonts w:cs="Times New Roman"/>
                <w:lang w:bidi="ru-RU"/>
              </w:rPr>
              <w:t>Не в полной мере учтено, что в складывающейся ситуации все проектируемые требования СП 1,2,3,4 будут носить характер их добровольного применения</w:t>
            </w:r>
            <w:r>
              <w:rPr>
                <w:rFonts w:cs="Times New Roman"/>
                <w:lang w:bidi="ru-RU"/>
              </w:rPr>
              <w:t xml:space="preserve">. </w:t>
            </w:r>
            <w:r w:rsidR="007A29C8" w:rsidRPr="00A65382">
              <w:rPr>
                <w:rFonts w:cs="Times New Roman"/>
                <w:lang w:bidi="ru-RU"/>
              </w:rPr>
              <w:t>Целесообразно внести в текст СП соответствующие изменения редакционного характера, исключить императивность (слова «следует», «необходимо» и т.д.)</w:t>
            </w:r>
            <w:r>
              <w:rPr>
                <w:rFonts w:cs="Times New Roman"/>
              </w:rPr>
              <w:t>.</w:t>
            </w:r>
          </w:p>
        </w:tc>
        <w:tc>
          <w:tcPr>
            <w:tcW w:w="6522" w:type="dxa"/>
          </w:tcPr>
          <w:p w14:paraId="1AF8AA5E" w14:textId="77777777" w:rsidR="007A29C8" w:rsidRDefault="007A29C8" w:rsidP="00A65382">
            <w:pPr>
              <w:jc w:val="left"/>
              <w:rPr>
                <w:rFonts w:cs="Times New Roman"/>
                <w:b/>
              </w:rPr>
            </w:pPr>
            <w:r>
              <w:rPr>
                <w:rFonts w:cs="Times New Roman"/>
                <w:b/>
              </w:rPr>
              <w:t>Принято</w:t>
            </w:r>
          </w:p>
          <w:p w14:paraId="0E1209B6" w14:textId="7182A0FC" w:rsidR="007A29C8" w:rsidRPr="007A29C8" w:rsidRDefault="007A29C8" w:rsidP="00A65382">
            <w:pPr>
              <w:jc w:val="left"/>
              <w:rPr>
                <w:rFonts w:cs="Times New Roman"/>
              </w:rPr>
            </w:pPr>
            <w:r w:rsidRPr="007A29C8">
              <w:rPr>
                <w:rFonts w:cs="Times New Roman"/>
              </w:rPr>
              <w:t>Откорректировано по всем СП</w:t>
            </w:r>
            <w:r w:rsidR="00C44B45">
              <w:rPr>
                <w:rFonts w:cs="Times New Roman"/>
              </w:rPr>
              <w:t>.</w:t>
            </w:r>
          </w:p>
        </w:tc>
      </w:tr>
      <w:tr w:rsidR="007A29C8" w:rsidRPr="00A65382" w14:paraId="214DAC05" w14:textId="77777777" w:rsidTr="00164197">
        <w:tc>
          <w:tcPr>
            <w:tcW w:w="540" w:type="dxa"/>
          </w:tcPr>
          <w:p w14:paraId="7D7DB393" w14:textId="324AEB1C" w:rsidR="007A29C8" w:rsidRDefault="00471B39" w:rsidP="00A65382">
            <w:pPr>
              <w:jc w:val="left"/>
              <w:rPr>
                <w:rFonts w:cs="Times New Roman"/>
              </w:rPr>
            </w:pPr>
            <w:r>
              <w:rPr>
                <w:rFonts w:cs="Times New Roman"/>
              </w:rPr>
              <w:t>33</w:t>
            </w:r>
          </w:p>
        </w:tc>
        <w:tc>
          <w:tcPr>
            <w:tcW w:w="2862" w:type="dxa"/>
          </w:tcPr>
          <w:p w14:paraId="5A5F0E61" w14:textId="2037836F" w:rsidR="007A29C8" w:rsidRPr="00C44B45" w:rsidRDefault="00C44B45" w:rsidP="00C44B45">
            <w:pPr>
              <w:jc w:val="left"/>
              <w:rPr>
                <w:rFonts w:cs="Times New Roman"/>
                <w:lang w:bidi="ru-RU"/>
              </w:rPr>
            </w:pPr>
            <w:r>
              <w:rPr>
                <w:rFonts w:cs="Times New Roman"/>
                <w:lang w:bidi="ru-RU"/>
              </w:rPr>
              <w:t>Эксперт ТК507 Беляев В.Л.</w:t>
            </w:r>
          </w:p>
        </w:tc>
        <w:tc>
          <w:tcPr>
            <w:tcW w:w="5245" w:type="dxa"/>
            <w:tcBorders>
              <w:top w:val="single" w:sz="2" w:space="0" w:color="000000"/>
              <w:left w:val="single" w:sz="2" w:space="0" w:color="000000"/>
              <w:bottom w:val="single" w:sz="2" w:space="0" w:color="000000"/>
              <w:right w:val="single" w:sz="2" w:space="0" w:color="000000"/>
            </w:tcBorders>
          </w:tcPr>
          <w:p w14:paraId="0BB7825F" w14:textId="5B9997B4" w:rsidR="007A29C8" w:rsidRPr="00A65382" w:rsidRDefault="00C44B45" w:rsidP="00B200E2">
            <w:pPr>
              <w:pStyle w:val="ad"/>
              <w:jc w:val="left"/>
            </w:pPr>
            <w:r w:rsidRPr="00C44B45">
              <w:rPr>
                <w:sz w:val="24"/>
                <w:lang w:bidi="ru-RU"/>
              </w:rPr>
              <w:t>Не учтено, что НГП согласно ГрК РФ касаются только проектирования размещения «публичных» объектов, за создание которых отвечает соответствующий уровень власти (управления). Жилые объекты формально к таковым в подавляющем большинстве своем не относятся</w:t>
            </w:r>
            <w:r w:rsidR="00B200E2">
              <w:rPr>
                <w:sz w:val="24"/>
                <w:lang w:bidi="ru-RU"/>
              </w:rPr>
              <w:t xml:space="preserve">. </w:t>
            </w:r>
            <w:r w:rsidR="007A29C8" w:rsidRPr="00A65382">
              <w:rPr>
                <w:sz w:val="24"/>
                <w:szCs w:val="24"/>
                <w:lang w:bidi="ru-RU"/>
              </w:rPr>
              <w:t xml:space="preserve">Необходимо исключить предлагаемую необоснованную регуляционную нагрузку на НГП при более четком </w:t>
            </w:r>
            <w:r w:rsidR="007A29C8" w:rsidRPr="00A65382">
              <w:rPr>
                <w:sz w:val="24"/>
                <w:szCs w:val="24"/>
                <w:lang w:bidi="ru-RU"/>
              </w:rPr>
              <w:lastRenderedPageBreak/>
              <w:t>разграничении с проектируемыми и отсылочными (к СП 42) требованиями</w:t>
            </w:r>
            <w:r w:rsidR="00B200E2">
              <w:rPr>
                <w:sz w:val="24"/>
                <w:szCs w:val="24"/>
                <w:lang w:bidi="ru-RU"/>
              </w:rPr>
              <w:t>.</w:t>
            </w:r>
          </w:p>
        </w:tc>
        <w:tc>
          <w:tcPr>
            <w:tcW w:w="6522" w:type="dxa"/>
          </w:tcPr>
          <w:p w14:paraId="0810480E" w14:textId="77777777" w:rsidR="007A29C8" w:rsidRDefault="007A29C8" w:rsidP="00A65382">
            <w:pPr>
              <w:jc w:val="left"/>
              <w:rPr>
                <w:rFonts w:cs="Times New Roman"/>
                <w:b/>
              </w:rPr>
            </w:pPr>
            <w:r>
              <w:rPr>
                <w:rFonts w:cs="Times New Roman"/>
                <w:b/>
              </w:rPr>
              <w:lastRenderedPageBreak/>
              <w:t>Принято</w:t>
            </w:r>
          </w:p>
          <w:p w14:paraId="1A1135E7" w14:textId="1FC33636" w:rsidR="007A29C8" w:rsidRPr="007A29C8" w:rsidRDefault="007A29C8" w:rsidP="00A65382">
            <w:pPr>
              <w:jc w:val="left"/>
              <w:rPr>
                <w:rFonts w:cs="Times New Roman"/>
              </w:rPr>
            </w:pPr>
            <w:r w:rsidRPr="007A29C8">
              <w:rPr>
                <w:rFonts w:cs="Times New Roman"/>
              </w:rPr>
              <w:t>Дополнено во всех СП</w:t>
            </w:r>
            <w:r w:rsidR="00E119D4">
              <w:rPr>
                <w:rFonts w:cs="Times New Roman"/>
              </w:rPr>
              <w:t>.</w:t>
            </w:r>
          </w:p>
        </w:tc>
      </w:tr>
      <w:tr w:rsidR="007A29C8" w:rsidRPr="00A65382" w14:paraId="7AAAB252" w14:textId="77777777" w:rsidTr="00164197">
        <w:tc>
          <w:tcPr>
            <w:tcW w:w="540" w:type="dxa"/>
          </w:tcPr>
          <w:p w14:paraId="07F20A84" w14:textId="1BC9A0CC" w:rsidR="007A29C8" w:rsidRDefault="00471B39" w:rsidP="00A65382">
            <w:pPr>
              <w:jc w:val="left"/>
              <w:rPr>
                <w:rFonts w:cs="Times New Roman"/>
              </w:rPr>
            </w:pPr>
            <w:r>
              <w:rPr>
                <w:rFonts w:cs="Times New Roman"/>
              </w:rPr>
              <w:t>34</w:t>
            </w:r>
          </w:p>
        </w:tc>
        <w:tc>
          <w:tcPr>
            <w:tcW w:w="2862" w:type="dxa"/>
          </w:tcPr>
          <w:p w14:paraId="6B8A18EE" w14:textId="2A143590" w:rsidR="007A29C8" w:rsidRPr="00A65382" w:rsidRDefault="00B200E2" w:rsidP="00B200E2">
            <w:pPr>
              <w:ind w:left="-5"/>
              <w:rPr>
                <w:rFonts w:cs="Times New Roman"/>
              </w:rPr>
            </w:pPr>
            <w:r>
              <w:rPr>
                <w:rFonts w:cs="Times New Roman"/>
              </w:rPr>
              <w:t>Эксперт ТК507 Беляев В.Л.</w:t>
            </w:r>
          </w:p>
        </w:tc>
        <w:tc>
          <w:tcPr>
            <w:tcW w:w="5245" w:type="dxa"/>
            <w:tcBorders>
              <w:top w:val="single" w:sz="2" w:space="0" w:color="000000"/>
              <w:left w:val="single" w:sz="2" w:space="0" w:color="000000"/>
              <w:bottom w:val="single" w:sz="2" w:space="0" w:color="000000"/>
              <w:right w:val="single" w:sz="2" w:space="0" w:color="000000"/>
            </w:tcBorders>
          </w:tcPr>
          <w:p w14:paraId="2BEB5E65" w14:textId="76CE2644" w:rsidR="007A29C8" w:rsidRPr="00A65382" w:rsidRDefault="007A29C8" w:rsidP="00DE31D0">
            <w:pPr>
              <w:pStyle w:val="ad"/>
              <w:jc w:val="left"/>
            </w:pPr>
            <w:r w:rsidRPr="00A65382">
              <w:rPr>
                <w:sz w:val="24"/>
                <w:szCs w:val="24"/>
              </w:rPr>
              <w:t>В составе П3 следует указать на результаты межведомственного согласова</w:t>
            </w:r>
            <w:r w:rsidR="00DE31D0">
              <w:rPr>
                <w:sz w:val="24"/>
                <w:szCs w:val="24"/>
              </w:rPr>
              <w:t>ния рассматриваемых проектов СП.</w:t>
            </w:r>
          </w:p>
        </w:tc>
        <w:tc>
          <w:tcPr>
            <w:tcW w:w="6522" w:type="dxa"/>
          </w:tcPr>
          <w:p w14:paraId="43970CC7" w14:textId="77777777" w:rsidR="007A29C8" w:rsidRDefault="007A29C8" w:rsidP="00A65382">
            <w:pPr>
              <w:jc w:val="left"/>
              <w:rPr>
                <w:rFonts w:cs="Times New Roman"/>
                <w:b/>
              </w:rPr>
            </w:pPr>
            <w:r>
              <w:rPr>
                <w:rFonts w:cs="Times New Roman"/>
                <w:b/>
              </w:rPr>
              <w:t xml:space="preserve">Принято </w:t>
            </w:r>
          </w:p>
          <w:p w14:paraId="7F910CF3" w14:textId="45873EC0" w:rsidR="007A29C8" w:rsidRPr="007A29C8" w:rsidRDefault="00E119D4" w:rsidP="00A65382">
            <w:pPr>
              <w:jc w:val="left"/>
              <w:rPr>
                <w:rFonts w:cs="Times New Roman"/>
              </w:rPr>
            </w:pPr>
            <w:r>
              <w:rPr>
                <w:rFonts w:cs="Times New Roman"/>
              </w:rPr>
              <w:t>Во всех ПЗ</w:t>
            </w:r>
            <w:r w:rsidR="007A29C8" w:rsidRPr="007A29C8">
              <w:rPr>
                <w:rFonts w:cs="Times New Roman"/>
              </w:rPr>
              <w:t xml:space="preserve"> будет дополнено</w:t>
            </w:r>
            <w:r>
              <w:rPr>
                <w:rFonts w:cs="Times New Roman"/>
              </w:rPr>
              <w:t>.</w:t>
            </w:r>
          </w:p>
        </w:tc>
      </w:tr>
      <w:tr w:rsidR="007A29C8" w:rsidRPr="00A65382" w14:paraId="52D4E00D" w14:textId="77777777" w:rsidTr="00164197">
        <w:tc>
          <w:tcPr>
            <w:tcW w:w="540" w:type="dxa"/>
          </w:tcPr>
          <w:p w14:paraId="78A38632" w14:textId="7D7E7287" w:rsidR="007A29C8" w:rsidRDefault="00471B39" w:rsidP="00A65382">
            <w:pPr>
              <w:jc w:val="left"/>
              <w:rPr>
                <w:rFonts w:cs="Times New Roman"/>
              </w:rPr>
            </w:pPr>
            <w:r>
              <w:rPr>
                <w:rFonts w:cs="Times New Roman"/>
              </w:rPr>
              <w:t>35</w:t>
            </w:r>
          </w:p>
        </w:tc>
        <w:tc>
          <w:tcPr>
            <w:tcW w:w="2862" w:type="dxa"/>
          </w:tcPr>
          <w:p w14:paraId="5BC77A0D" w14:textId="53B55CDD" w:rsidR="007A29C8" w:rsidRDefault="007A29C8" w:rsidP="00A65382">
            <w:pPr>
              <w:ind w:hanging="5"/>
              <w:rPr>
                <w:rFonts w:cs="Times New Roman"/>
              </w:rPr>
            </w:pPr>
            <w:r>
              <w:rPr>
                <w:rFonts w:cs="Times New Roman"/>
              </w:rPr>
              <w:t>ОАО «Гипрогор»</w:t>
            </w:r>
            <w:r w:rsidR="00DE31D0">
              <w:rPr>
                <w:rFonts w:cs="Times New Roman"/>
              </w:rPr>
              <w:t>,</w:t>
            </w:r>
          </w:p>
          <w:p w14:paraId="0D3D395C" w14:textId="52603DCB" w:rsidR="00750FE2" w:rsidRDefault="00750FE2" w:rsidP="00A65382">
            <w:pPr>
              <w:ind w:hanging="5"/>
              <w:rPr>
                <w:rFonts w:cs="Times New Roman"/>
              </w:rPr>
            </w:pPr>
            <w:r>
              <w:rPr>
                <w:rFonts w:cs="Times New Roman"/>
              </w:rPr>
              <w:t>Институт «Теринформ»</w:t>
            </w:r>
          </w:p>
          <w:p w14:paraId="3460172A" w14:textId="3DFCD460" w:rsidR="007A29C8" w:rsidRPr="00A65382" w:rsidRDefault="00DE31D0" w:rsidP="00DE31D0">
            <w:pPr>
              <w:ind w:hanging="5"/>
              <w:rPr>
                <w:rFonts w:cs="Times New Roman"/>
              </w:rPr>
            </w:pPr>
            <w:r>
              <w:t>(п</w:t>
            </w:r>
            <w:r w:rsidR="007A29C8">
              <w:t>редложения для экспертного заключения ТК</w:t>
            </w:r>
            <w:r>
              <w:t>)</w:t>
            </w:r>
          </w:p>
        </w:tc>
        <w:tc>
          <w:tcPr>
            <w:tcW w:w="5245" w:type="dxa"/>
            <w:tcBorders>
              <w:top w:val="single" w:sz="2" w:space="0" w:color="000000"/>
              <w:left w:val="single" w:sz="2" w:space="0" w:color="000000"/>
              <w:bottom w:val="single" w:sz="2" w:space="0" w:color="000000"/>
              <w:right w:val="single" w:sz="2" w:space="0" w:color="000000"/>
            </w:tcBorders>
          </w:tcPr>
          <w:p w14:paraId="4BA44417" w14:textId="77777777" w:rsidR="007A29C8" w:rsidRDefault="007A29C8" w:rsidP="00F03C20">
            <w:pPr>
              <w:spacing w:after="31"/>
              <w:ind w:left="10" w:right="14"/>
            </w:pPr>
            <w:r>
              <w:t>а) рекомендовать разработчику Минстрою России рассматриваемые проекты СП «Градостроительство. Комплексное развитие территорий. Общие положения формирования моделей городской среды», СП «Градостроительство. Комплексное развитие территорий. Центральная модель городской среды», СП «Градостроительство. Комплексное развитие территорий. Среднеэтажная модель городской среды», СП «Градостроительство. Комплексное развитие территорий. Малоэтажная модель городской среды» - отклонить;</w:t>
            </w:r>
          </w:p>
          <w:p w14:paraId="77D4F95F" w14:textId="77777777" w:rsidR="007A29C8" w:rsidRDefault="007A29C8" w:rsidP="00F03C20">
            <w:pPr>
              <w:spacing w:after="30"/>
              <w:ind w:left="10" w:right="91"/>
            </w:pPr>
            <w:r>
              <w:t>б) обратить в дальнейшем особое внимание Минстроя России как разработчика сводов правил на недопустимость отклонения от установленного порядка разработки, публичного обсуждения и экспертизы проектов СП;</w:t>
            </w:r>
          </w:p>
          <w:p w14:paraId="406FBB9B" w14:textId="77777777" w:rsidR="007A29C8" w:rsidRDefault="007A29C8" w:rsidP="00F03C20">
            <w:pPr>
              <w:spacing w:after="27"/>
              <w:ind w:left="35" w:right="91"/>
            </w:pPr>
            <w:r>
              <w:t>в) рекомендовать Минстрою России рассмотреть возможность использования отдельных положений рассмотренных проектов СП при дальнейшем совершенствовании нормативной технической базы по градостроительству;</w:t>
            </w:r>
          </w:p>
          <w:p w14:paraId="197CFA29" w14:textId="2F13C5DA" w:rsidR="007A29C8" w:rsidRDefault="007A29C8" w:rsidP="006D2FCB">
            <w:pPr>
              <w:tabs>
                <w:tab w:val="left" w:pos="177"/>
              </w:tabs>
              <w:spacing w:after="29"/>
              <w:ind w:left="35" w:right="14" w:firstLine="35"/>
            </w:pPr>
            <w:r>
              <w:lastRenderedPageBreak/>
              <w:t>г) рекомендовать Минстрою России обеспечить проведение комплекса научно</w:t>
            </w:r>
            <w:r w:rsidR="006D2FCB">
              <w:t xml:space="preserve"> </w:t>
            </w:r>
            <w:r>
              <w:t>ис</w:t>
            </w:r>
            <w:r w:rsidR="006D2FCB">
              <w:t>следовательских работ, направле</w:t>
            </w:r>
            <w:r>
              <w:t>н</w:t>
            </w:r>
            <w:r w:rsidR="006D2FCB">
              <w:t>н</w:t>
            </w:r>
            <w:r>
              <w:t>ых на:</w:t>
            </w:r>
          </w:p>
          <w:p w14:paraId="6128C692" w14:textId="77777777" w:rsidR="00F03C20" w:rsidRDefault="007A29C8" w:rsidP="00F03C20">
            <w:pPr>
              <w:tabs>
                <w:tab w:val="left" w:pos="177"/>
              </w:tabs>
              <w:spacing w:after="36" w:line="244" w:lineRule="auto"/>
              <w:ind w:left="35" w:right="28"/>
            </w:pPr>
            <w:r>
              <w:t xml:space="preserve">- формирование новой модели системы нормативно-технических требований в области градостроительства; </w:t>
            </w:r>
          </w:p>
          <w:p w14:paraId="4714B5EC" w14:textId="3AAB5342" w:rsidR="006D2FCB" w:rsidRDefault="007A29C8" w:rsidP="00F03C20">
            <w:pPr>
              <w:tabs>
                <w:tab w:val="left" w:pos="177"/>
              </w:tabs>
              <w:spacing w:after="36" w:line="244" w:lineRule="auto"/>
              <w:ind w:left="35" w:right="28"/>
            </w:pPr>
            <w:r>
              <w:rPr>
                <w:noProof/>
                <w:lang w:eastAsia="ru-RU"/>
              </w:rPr>
              <w:drawing>
                <wp:inline distT="0" distB="0" distL="0" distR="0" wp14:anchorId="54A06302" wp14:editId="28033672">
                  <wp:extent cx="42672" cy="18293"/>
                  <wp:effectExtent l="0" t="0" r="0" b="0"/>
                  <wp:docPr id="20785" name="Picture 20785"/>
                  <wp:cNvGraphicFramePr/>
                  <a:graphic xmlns:a="http://schemas.openxmlformats.org/drawingml/2006/main">
                    <a:graphicData uri="http://schemas.openxmlformats.org/drawingml/2006/picture">
                      <pic:pic xmlns:pic="http://schemas.openxmlformats.org/drawingml/2006/picture">
                        <pic:nvPicPr>
                          <pic:cNvPr id="20785" name="Picture 20785"/>
                          <pic:cNvPicPr/>
                        </pic:nvPicPr>
                        <pic:blipFill>
                          <a:blip r:embed="rId8"/>
                          <a:stretch>
                            <a:fillRect/>
                          </a:stretch>
                        </pic:blipFill>
                        <pic:spPr>
                          <a:xfrm>
                            <a:off x="0" y="0"/>
                            <a:ext cx="42672" cy="18293"/>
                          </a:xfrm>
                          <a:prstGeom prst="rect">
                            <a:avLst/>
                          </a:prstGeom>
                        </pic:spPr>
                      </pic:pic>
                    </a:graphicData>
                  </a:graphic>
                </wp:inline>
              </w:drawing>
            </w:r>
            <w:r>
              <w:t xml:space="preserve"> разработку перспективной межведомственной программы стандартизации по </w:t>
            </w:r>
            <w:r w:rsidR="00A701B3">
              <w:t>приоритетному н</w:t>
            </w:r>
            <w:r w:rsidR="00F03C20">
              <w:t xml:space="preserve">аправлению «Градостроительство </w:t>
            </w:r>
            <w:r>
              <w:t>и развитие территорий»;</w:t>
            </w:r>
          </w:p>
          <w:p w14:paraId="6565686B" w14:textId="2EDEDEB2" w:rsidR="007A29C8" w:rsidRPr="00A65382" w:rsidRDefault="007A29C8" w:rsidP="00F03C20">
            <w:pPr>
              <w:tabs>
                <w:tab w:val="left" w:pos="177"/>
              </w:tabs>
              <w:spacing w:after="36" w:line="244" w:lineRule="auto"/>
              <w:ind w:left="35" w:right="28" w:firstLine="110"/>
              <w:rPr>
                <w:rFonts w:cs="Times New Roman"/>
              </w:rPr>
            </w:pPr>
            <w:r>
              <w:rPr>
                <w:noProof/>
                <w:lang w:eastAsia="ru-RU"/>
              </w:rPr>
              <w:drawing>
                <wp:anchor distT="0" distB="0" distL="114300" distR="114300" simplePos="0" relativeHeight="251659264" behindDoc="0" locked="0" layoutInCell="1" allowOverlap="0" wp14:anchorId="1E4C6A6A" wp14:editId="749B246B">
                  <wp:simplePos x="0" y="0"/>
                  <wp:positionH relativeFrom="page">
                    <wp:posOffset>576072</wp:posOffset>
                  </wp:positionH>
                  <wp:positionV relativeFrom="page">
                    <wp:posOffset>1557972</wp:posOffset>
                  </wp:positionV>
                  <wp:extent cx="33528" cy="9147"/>
                  <wp:effectExtent l="0" t="0" r="0" b="0"/>
                  <wp:wrapSquare wrapText="bothSides"/>
                  <wp:docPr id="20791" name="Picture 20791"/>
                  <wp:cNvGraphicFramePr/>
                  <a:graphic xmlns:a="http://schemas.openxmlformats.org/drawingml/2006/main">
                    <a:graphicData uri="http://schemas.openxmlformats.org/drawingml/2006/picture">
                      <pic:pic xmlns:pic="http://schemas.openxmlformats.org/drawingml/2006/picture">
                        <pic:nvPicPr>
                          <pic:cNvPr id="20791" name="Picture 20791"/>
                          <pic:cNvPicPr/>
                        </pic:nvPicPr>
                        <pic:blipFill>
                          <a:blip r:embed="rId9"/>
                          <a:stretch>
                            <a:fillRect/>
                          </a:stretch>
                        </pic:blipFill>
                        <pic:spPr>
                          <a:xfrm>
                            <a:off x="0" y="0"/>
                            <a:ext cx="33528" cy="9147"/>
                          </a:xfrm>
                          <a:prstGeom prst="rect">
                            <a:avLst/>
                          </a:prstGeom>
                        </pic:spPr>
                      </pic:pic>
                    </a:graphicData>
                  </a:graphic>
                </wp:anchor>
              </w:drawing>
            </w:r>
            <w:r>
              <w:rPr>
                <w:noProof/>
                <w:lang w:eastAsia="ru-RU"/>
              </w:rPr>
              <w:drawing>
                <wp:anchor distT="0" distB="0" distL="114300" distR="114300" simplePos="0" relativeHeight="251660288" behindDoc="0" locked="0" layoutInCell="1" allowOverlap="0" wp14:anchorId="7ED11ABF" wp14:editId="36FC1796">
                  <wp:simplePos x="0" y="0"/>
                  <wp:positionH relativeFrom="page">
                    <wp:posOffset>6864096</wp:posOffset>
                  </wp:positionH>
                  <wp:positionV relativeFrom="page">
                    <wp:posOffset>1557972</wp:posOffset>
                  </wp:positionV>
                  <wp:extent cx="64008" cy="6098"/>
                  <wp:effectExtent l="0" t="0" r="0" b="0"/>
                  <wp:wrapSquare wrapText="bothSides"/>
                  <wp:docPr id="20790" name="Picture 20790"/>
                  <wp:cNvGraphicFramePr/>
                  <a:graphic xmlns:a="http://schemas.openxmlformats.org/drawingml/2006/main">
                    <a:graphicData uri="http://schemas.openxmlformats.org/drawingml/2006/picture">
                      <pic:pic xmlns:pic="http://schemas.openxmlformats.org/drawingml/2006/picture">
                        <pic:nvPicPr>
                          <pic:cNvPr id="20790" name="Picture 20790"/>
                          <pic:cNvPicPr/>
                        </pic:nvPicPr>
                        <pic:blipFill>
                          <a:blip r:embed="rId10"/>
                          <a:stretch>
                            <a:fillRect/>
                          </a:stretch>
                        </pic:blipFill>
                        <pic:spPr>
                          <a:xfrm>
                            <a:off x="0" y="0"/>
                            <a:ext cx="64008" cy="6098"/>
                          </a:xfrm>
                          <a:prstGeom prst="rect">
                            <a:avLst/>
                          </a:prstGeom>
                        </pic:spPr>
                      </pic:pic>
                    </a:graphicData>
                  </a:graphic>
                </wp:anchor>
              </w:drawing>
            </w:r>
            <w:r>
              <w:rPr>
                <w:noProof/>
                <w:lang w:eastAsia="ru-RU"/>
              </w:rPr>
              <w:drawing>
                <wp:anchor distT="0" distB="0" distL="114300" distR="114300" simplePos="0" relativeHeight="251661312" behindDoc="0" locked="0" layoutInCell="1" allowOverlap="0" wp14:anchorId="00219543" wp14:editId="2367CE8F">
                  <wp:simplePos x="0" y="0"/>
                  <wp:positionH relativeFrom="page">
                    <wp:posOffset>6934200</wp:posOffset>
                  </wp:positionH>
                  <wp:positionV relativeFrom="page">
                    <wp:posOffset>1557972</wp:posOffset>
                  </wp:positionV>
                  <wp:extent cx="42673" cy="6098"/>
                  <wp:effectExtent l="0" t="0" r="0" b="0"/>
                  <wp:wrapSquare wrapText="bothSides"/>
                  <wp:docPr id="20789" name="Picture 20789"/>
                  <wp:cNvGraphicFramePr/>
                  <a:graphic xmlns:a="http://schemas.openxmlformats.org/drawingml/2006/main">
                    <a:graphicData uri="http://schemas.openxmlformats.org/drawingml/2006/picture">
                      <pic:pic xmlns:pic="http://schemas.openxmlformats.org/drawingml/2006/picture">
                        <pic:nvPicPr>
                          <pic:cNvPr id="20789" name="Picture 20789"/>
                          <pic:cNvPicPr/>
                        </pic:nvPicPr>
                        <pic:blipFill>
                          <a:blip r:embed="rId11"/>
                          <a:stretch>
                            <a:fillRect/>
                          </a:stretch>
                        </pic:blipFill>
                        <pic:spPr>
                          <a:xfrm>
                            <a:off x="0" y="0"/>
                            <a:ext cx="42673" cy="6098"/>
                          </a:xfrm>
                          <a:prstGeom prst="rect">
                            <a:avLst/>
                          </a:prstGeom>
                        </pic:spPr>
                      </pic:pic>
                    </a:graphicData>
                  </a:graphic>
                </wp:anchor>
              </w:drawing>
            </w:r>
            <w:r>
              <w:rPr>
                <w:noProof/>
                <w:lang w:eastAsia="ru-RU"/>
              </w:rPr>
              <w:drawing>
                <wp:anchor distT="0" distB="0" distL="114300" distR="114300" simplePos="0" relativeHeight="251662336" behindDoc="0" locked="0" layoutInCell="1" allowOverlap="0" wp14:anchorId="606C05A9" wp14:editId="2B221816">
                  <wp:simplePos x="0" y="0"/>
                  <wp:positionH relativeFrom="page">
                    <wp:posOffset>6812281</wp:posOffset>
                  </wp:positionH>
                  <wp:positionV relativeFrom="page">
                    <wp:posOffset>1557972</wp:posOffset>
                  </wp:positionV>
                  <wp:extent cx="33528" cy="9147"/>
                  <wp:effectExtent l="0" t="0" r="0" b="0"/>
                  <wp:wrapSquare wrapText="bothSides"/>
                  <wp:docPr id="20787" name="Picture 20787"/>
                  <wp:cNvGraphicFramePr/>
                  <a:graphic xmlns:a="http://schemas.openxmlformats.org/drawingml/2006/main">
                    <a:graphicData uri="http://schemas.openxmlformats.org/drawingml/2006/picture">
                      <pic:pic xmlns:pic="http://schemas.openxmlformats.org/drawingml/2006/picture">
                        <pic:nvPicPr>
                          <pic:cNvPr id="20787" name="Picture 20787"/>
                          <pic:cNvPicPr/>
                        </pic:nvPicPr>
                        <pic:blipFill>
                          <a:blip r:embed="rId12"/>
                          <a:stretch>
                            <a:fillRect/>
                          </a:stretch>
                        </pic:blipFill>
                        <pic:spPr>
                          <a:xfrm>
                            <a:off x="0" y="0"/>
                            <a:ext cx="33528" cy="9147"/>
                          </a:xfrm>
                          <a:prstGeom prst="rect">
                            <a:avLst/>
                          </a:prstGeom>
                        </pic:spPr>
                      </pic:pic>
                    </a:graphicData>
                  </a:graphic>
                </wp:anchor>
              </w:drawing>
            </w:r>
            <w:r>
              <w:rPr>
                <w:noProof/>
                <w:lang w:eastAsia="ru-RU"/>
              </w:rPr>
              <w:drawing>
                <wp:anchor distT="0" distB="0" distL="114300" distR="114300" simplePos="0" relativeHeight="251663360" behindDoc="0" locked="0" layoutInCell="1" allowOverlap="0" wp14:anchorId="5602C8DA" wp14:editId="43E02A43">
                  <wp:simplePos x="0" y="0"/>
                  <wp:positionH relativeFrom="page">
                    <wp:posOffset>6989065</wp:posOffset>
                  </wp:positionH>
                  <wp:positionV relativeFrom="page">
                    <wp:posOffset>1557972</wp:posOffset>
                  </wp:positionV>
                  <wp:extent cx="33528" cy="9147"/>
                  <wp:effectExtent l="0" t="0" r="0" b="0"/>
                  <wp:wrapSquare wrapText="bothSides"/>
                  <wp:docPr id="20793" name="Picture 20793"/>
                  <wp:cNvGraphicFramePr/>
                  <a:graphic xmlns:a="http://schemas.openxmlformats.org/drawingml/2006/main">
                    <a:graphicData uri="http://schemas.openxmlformats.org/drawingml/2006/picture">
                      <pic:pic xmlns:pic="http://schemas.openxmlformats.org/drawingml/2006/picture">
                        <pic:nvPicPr>
                          <pic:cNvPr id="20793" name="Picture 20793"/>
                          <pic:cNvPicPr/>
                        </pic:nvPicPr>
                        <pic:blipFill>
                          <a:blip r:embed="rId13"/>
                          <a:stretch>
                            <a:fillRect/>
                          </a:stretch>
                        </pic:blipFill>
                        <pic:spPr>
                          <a:xfrm>
                            <a:off x="0" y="0"/>
                            <a:ext cx="33528" cy="9147"/>
                          </a:xfrm>
                          <a:prstGeom prst="rect">
                            <a:avLst/>
                          </a:prstGeom>
                        </pic:spPr>
                      </pic:pic>
                    </a:graphicData>
                  </a:graphic>
                </wp:anchor>
              </w:drawing>
            </w:r>
            <w:r>
              <w:rPr>
                <w:noProof/>
                <w:lang w:eastAsia="ru-RU"/>
              </w:rPr>
              <w:drawing>
                <wp:anchor distT="0" distB="0" distL="114300" distR="114300" simplePos="0" relativeHeight="251664384" behindDoc="0" locked="0" layoutInCell="1" allowOverlap="0" wp14:anchorId="09C228BB" wp14:editId="78A13FFC">
                  <wp:simplePos x="0" y="0"/>
                  <wp:positionH relativeFrom="page">
                    <wp:posOffset>7028689</wp:posOffset>
                  </wp:positionH>
                  <wp:positionV relativeFrom="page">
                    <wp:posOffset>1561021</wp:posOffset>
                  </wp:positionV>
                  <wp:extent cx="6096" cy="3049"/>
                  <wp:effectExtent l="0" t="0" r="0" b="0"/>
                  <wp:wrapSquare wrapText="bothSides"/>
                  <wp:docPr id="20802" name="Picture 20802"/>
                  <wp:cNvGraphicFramePr/>
                  <a:graphic xmlns:a="http://schemas.openxmlformats.org/drawingml/2006/main">
                    <a:graphicData uri="http://schemas.openxmlformats.org/drawingml/2006/picture">
                      <pic:pic xmlns:pic="http://schemas.openxmlformats.org/drawingml/2006/picture">
                        <pic:nvPicPr>
                          <pic:cNvPr id="20802" name="Picture 20802"/>
                          <pic:cNvPicPr/>
                        </pic:nvPicPr>
                        <pic:blipFill>
                          <a:blip r:embed="rId14"/>
                          <a:stretch>
                            <a:fillRect/>
                          </a:stretch>
                        </pic:blipFill>
                        <pic:spPr>
                          <a:xfrm>
                            <a:off x="0" y="0"/>
                            <a:ext cx="6096" cy="3049"/>
                          </a:xfrm>
                          <a:prstGeom prst="rect">
                            <a:avLst/>
                          </a:prstGeom>
                        </pic:spPr>
                      </pic:pic>
                    </a:graphicData>
                  </a:graphic>
                </wp:anchor>
              </w:drawing>
            </w:r>
            <w:r w:rsidR="006D2FCB">
              <w:t xml:space="preserve"> </w:t>
            </w:r>
            <w:r>
              <w:t>- разработку научного обоснования и</w:t>
            </w:r>
            <w:r w:rsidR="006D2FCB">
              <w:t xml:space="preserve"> п</w:t>
            </w:r>
            <w:r>
              <w:t xml:space="preserve">одготовку проектов законодательных актов </w:t>
            </w:r>
            <w:r>
              <w:rPr>
                <w:noProof/>
                <w:lang w:eastAsia="ru-RU"/>
              </w:rPr>
              <w:drawing>
                <wp:inline distT="0" distB="0" distL="0" distR="0" wp14:anchorId="435176AB" wp14:editId="2742624D">
                  <wp:extent cx="64008" cy="9147"/>
                  <wp:effectExtent l="0" t="0" r="0" b="0"/>
                  <wp:docPr id="39492" name="Picture 39492"/>
                  <wp:cNvGraphicFramePr/>
                  <a:graphic xmlns:a="http://schemas.openxmlformats.org/drawingml/2006/main">
                    <a:graphicData uri="http://schemas.openxmlformats.org/drawingml/2006/picture">
                      <pic:pic xmlns:pic="http://schemas.openxmlformats.org/drawingml/2006/picture">
                        <pic:nvPicPr>
                          <pic:cNvPr id="39492" name="Picture 39492"/>
                          <pic:cNvPicPr/>
                        </pic:nvPicPr>
                        <pic:blipFill>
                          <a:blip r:embed="rId15"/>
                          <a:stretch>
                            <a:fillRect/>
                          </a:stretch>
                        </pic:blipFill>
                        <pic:spPr>
                          <a:xfrm>
                            <a:off x="0" y="0"/>
                            <a:ext cx="64008" cy="9147"/>
                          </a:xfrm>
                          <a:prstGeom prst="rect">
                            <a:avLst/>
                          </a:prstGeom>
                        </pic:spPr>
                      </pic:pic>
                    </a:graphicData>
                  </a:graphic>
                </wp:inline>
              </w:drawing>
            </w:r>
            <w:r>
              <w:t>Российской Федерации, обеспечивающих приведение законодательства Российской Федерации о градостроительной деятельности в соответствие с обновленной Конституцией Российск</w:t>
            </w:r>
            <w:r w:rsidR="00F03C20">
              <w:t>ой Федерации.</w:t>
            </w:r>
          </w:p>
        </w:tc>
        <w:tc>
          <w:tcPr>
            <w:tcW w:w="6522" w:type="dxa"/>
          </w:tcPr>
          <w:p w14:paraId="331BA809" w14:textId="346D05D4" w:rsidR="007A29C8" w:rsidRDefault="007A29C8" w:rsidP="007A29C8">
            <w:pPr>
              <w:jc w:val="left"/>
              <w:rPr>
                <w:rFonts w:cs="Times New Roman"/>
                <w:b/>
              </w:rPr>
            </w:pPr>
            <w:r>
              <w:rPr>
                <w:rFonts w:cs="Times New Roman"/>
                <w:b/>
              </w:rPr>
              <w:lastRenderedPageBreak/>
              <w:t xml:space="preserve">Принято к сведению </w:t>
            </w:r>
          </w:p>
          <w:p w14:paraId="558565D0" w14:textId="216047A2" w:rsidR="006D2FCB" w:rsidRPr="006D2FCB" w:rsidRDefault="006D2FCB" w:rsidP="007A29C8">
            <w:pPr>
              <w:jc w:val="left"/>
              <w:rPr>
                <w:rFonts w:cs="Times New Roman"/>
              </w:rPr>
            </w:pPr>
            <w:r w:rsidRPr="006D2FCB">
              <w:rPr>
                <w:rFonts w:cs="Times New Roman"/>
              </w:rPr>
              <w:t>1. Разработка сводов правил выполняется на основе утвержденного плана Минстроя РФ разработки сводов правил на 2022г.</w:t>
            </w:r>
          </w:p>
          <w:p w14:paraId="658096AB" w14:textId="472FCF91" w:rsidR="007A29C8" w:rsidRDefault="006D2FCB" w:rsidP="007A29C8">
            <w:pPr>
              <w:jc w:val="left"/>
              <w:rPr>
                <w:rFonts w:cs="Times New Roman"/>
              </w:rPr>
            </w:pPr>
            <w:r w:rsidRPr="00F03C20">
              <w:rPr>
                <w:rFonts w:cs="Times New Roman"/>
              </w:rPr>
              <w:t>2</w:t>
            </w:r>
            <w:r w:rsidR="007A29C8" w:rsidRPr="00F03C20">
              <w:rPr>
                <w:rFonts w:cs="Times New Roman"/>
              </w:rPr>
              <w:t>.</w:t>
            </w:r>
            <w:r w:rsidR="00F03C20" w:rsidRPr="00F03C20">
              <w:rPr>
                <w:rFonts w:cs="Times New Roman"/>
              </w:rPr>
              <w:t xml:space="preserve"> </w:t>
            </w:r>
            <w:r w:rsidR="00F03C20">
              <w:rPr>
                <w:rFonts w:cs="Times New Roman"/>
              </w:rPr>
              <w:t>Своды правил прошли процедуру п</w:t>
            </w:r>
            <w:r w:rsidR="007A29C8" w:rsidRPr="007A29C8">
              <w:rPr>
                <w:rFonts w:cs="Times New Roman"/>
              </w:rPr>
              <w:t>убличного обсуждения в установленном порядке</w:t>
            </w:r>
            <w:r w:rsidR="00F03C20">
              <w:rPr>
                <w:rFonts w:cs="Times New Roman"/>
              </w:rPr>
              <w:t>.</w:t>
            </w:r>
          </w:p>
          <w:p w14:paraId="456C6B54" w14:textId="6F5B47C0" w:rsidR="007A29C8" w:rsidRDefault="006D2FCB" w:rsidP="007A29C8">
            <w:pPr>
              <w:jc w:val="left"/>
              <w:rPr>
                <w:rFonts w:cs="Times New Roman"/>
              </w:rPr>
            </w:pPr>
            <w:r>
              <w:rPr>
                <w:rFonts w:cs="Times New Roman"/>
              </w:rPr>
              <w:t>3</w:t>
            </w:r>
            <w:r w:rsidR="007A29C8">
              <w:rPr>
                <w:rFonts w:cs="Times New Roman"/>
              </w:rPr>
              <w:t xml:space="preserve">. </w:t>
            </w:r>
            <w:r>
              <w:rPr>
                <w:rFonts w:cs="Times New Roman"/>
              </w:rPr>
              <w:t>Экспертиза проектов сводов правил выполняется в установленном порядке</w:t>
            </w:r>
            <w:r w:rsidR="00F03C20">
              <w:rPr>
                <w:rFonts w:cs="Times New Roman"/>
              </w:rPr>
              <w:t>.</w:t>
            </w:r>
          </w:p>
          <w:p w14:paraId="7E63B99E" w14:textId="0CAD7CED" w:rsidR="006D2FCB" w:rsidRPr="007A29C8" w:rsidRDefault="006D2FCB" w:rsidP="007A29C8">
            <w:pPr>
              <w:jc w:val="left"/>
              <w:rPr>
                <w:rFonts w:cs="Times New Roman"/>
                <w:b/>
              </w:rPr>
            </w:pPr>
            <w:r>
              <w:rPr>
                <w:rFonts w:cs="Times New Roman"/>
              </w:rPr>
              <w:t>4. Разрабатываемые своды правил выполнены на основе анализа отечественного и зарубежного опыта градостроительного проектирования и разработки НИР по отдельным параметрам СП</w:t>
            </w:r>
            <w:r w:rsidR="00F03C20">
              <w:rPr>
                <w:rFonts w:cs="Times New Roman"/>
              </w:rPr>
              <w:t>.</w:t>
            </w:r>
          </w:p>
        </w:tc>
      </w:tr>
      <w:tr w:rsidR="00750FE2" w:rsidRPr="00A65382" w14:paraId="5D43E591" w14:textId="77777777" w:rsidTr="00164197">
        <w:tc>
          <w:tcPr>
            <w:tcW w:w="540" w:type="dxa"/>
          </w:tcPr>
          <w:p w14:paraId="6DB84FF1" w14:textId="235EB443" w:rsidR="00750FE2" w:rsidRDefault="00E119D4" w:rsidP="00471B39">
            <w:pPr>
              <w:jc w:val="left"/>
              <w:rPr>
                <w:rFonts w:cs="Times New Roman"/>
              </w:rPr>
            </w:pPr>
            <w:r>
              <w:rPr>
                <w:rFonts w:cs="Times New Roman"/>
              </w:rPr>
              <w:t>3</w:t>
            </w:r>
            <w:r w:rsidR="00471B39">
              <w:rPr>
                <w:rFonts w:cs="Times New Roman"/>
              </w:rPr>
              <w:t>6</w:t>
            </w:r>
          </w:p>
        </w:tc>
        <w:tc>
          <w:tcPr>
            <w:tcW w:w="2862" w:type="dxa"/>
          </w:tcPr>
          <w:p w14:paraId="52DFBCE5" w14:textId="080E6BB7" w:rsidR="00750FE2" w:rsidRDefault="00750FE2" w:rsidP="00756F31">
            <w:pPr>
              <w:ind w:hanging="5"/>
              <w:jc w:val="left"/>
              <w:rPr>
                <w:rFonts w:cs="Times New Roman"/>
              </w:rPr>
            </w:pPr>
            <w:r w:rsidRPr="00A65382">
              <w:rPr>
                <w:rFonts w:cs="Times New Roman"/>
              </w:rPr>
              <w:t>Г</w:t>
            </w:r>
            <w:r w:rsidR="00756F31">
              <w:rPr>
                <w:rFonts w:cs="Times New Roman"/>
              </w:rPr>
              <w:t xml:space="preserve">лавАПУ, </w:t>
            </w:r>
            <w:r w:rsidRPr="00A65382">
              <w:rPr>
                <w:rFonts w:cs="Times New Roman"/>
              </w:rPr>
              <w:t>Комитет по архитектуре и градостроительству МО</w:t>
            </w:r>
          </w:p>
        </w:tc>
        <w:tc>
          <w:tcPr>
            <w:tcW w:w="5245" w:type="dxa"/>
            <w:tcBorders>
              <w:top w:val="single" w:sz="2" w:space="0" w:color="000000"/>
              <w:left w:val="single" w:sz="2" w:space="0" w:color="000000"/>
              <w:bottom w:val="single" w:sz="2" w:space="0" w:color="000000"/>
              <w:right w:val="single" w:sz="2" w:space="0" w:color="000000"/>
            </w:tcBorders>
          </w:tcPr>
          <w:p w14:paraId="6C5E9034" w14:textId="34A3BB9A" w:rsidR="00750FE2" w:rsidRDefault="00750FE2" w:rsidP="00756F31">
            <w:pPr>
              <w:spacing w:after="31"/>
              <w:ind w:left="10" w:right="14"/>
            </w:pPr>
            <w:r>
              <w:t>Показатели в проектах СП не соответствуют требованиям региональных нормативов градостроительного проектирования и местных нормативов градостроительного проектирования</w:t>
            </w:r>
            <w:r w:rsidR="00756F31">
              <w:t xml:space="preserve">. </w:t>
            </w:r>
            <w:r>
              <w:t xml:space="preserve">Проекты СП не соответствуют СП 42.13330.2016. Свод правил. Градостроительство. Планировка и застройка </w:t>
            </w:r>
            <w:r>
              <w:lastRenderedPageBreak/>
              <w:t>городских и сельских поселений. Необходима конкретизация случа</w:t>
            </w:r>
            <w:r w:rsidR="00756F31">
              <w:t xml:space="preserve">ев применения СП 42.13330.2016 </w:t>
            </w:r>
            <w:r>
              <w:t>и случаев применения СП Градостроительство. Комплексное развитие территории (по каждому из видов городской среды).</w:t>
            </w:r>
          </w:p>
        </w:tc>
        <w:tc>
          <w:tcPr>
            <w:tcW w:w="6522" w:type="dxa"/>
          </w:tcPr>
          <w:p w14:paraId="24B5EE0F" w14:textId="77777777" w:rsidR="00750FE2" w:rsidRDefault="00750FE2" w:rsidP="007A29C8">
            <w:pPr>
              <w:jc w:val="left"/>
              <w:rPr>
                <w:rFonts w:cs="Times New Roman"/>
                <w:b/>
              </w:rPr>
            </w:pPr>
            <w:r>
              <w:rPr>
                <w:rFonts w:cs="Times New Roman"/>
                <w:b/>
              </w:rPr>
              <w:lastRenderedPageBreak/>
              <w:t>Отклонено</w:t>
            </w:r>
          </w:p>
          <w:p w14:paraId="65F5B944" w14:textId="0486D443" w:rsidR="00750FE2" w:rsidRPr="00750FE2" w:rsidRDefault="00750FE2" w:rsidP="00750FE2">
            <w:pPr>
              <w:tabs>
                <w:tab w:val="left" w:pos="1847"/>
              </w:tabs>
              <w:rPr>
                <w:rFonts w:eastAsia="Calibri" w:cs="Times New Roman"/>
              </w:rPr>
            </w:pPr>
            <w:r>
              <w:rPr>
                <w:rFonts w:cs="Times New Roman"/>
              </w:rPr>
              <w:t xml:space="preserve">1. </w:t>
            </w:r>
            <w:r w:rsidRPr="00750FE2">
              <w:rPr>
                <w:rFonts w:cs="Times New Roman"/>
              </w:rPr>
              <w:t>В</w:t>
            </w:r>
            <w:r>
              <w:rPr>
                <w:rFonts w:cs="Times New Roman"/>
              </w:rPr>
              <w:t xml:space="preserve">о всех </w:t>
            </w:r>
            <w:r w:rsidRPr="00750FE2">
              <w:rPr>
                <w:rFonts w:cs="Times New Roman"/>
              </w:rPr>
              <w:t xml:space="preserve">проектах СП в области применения указано что </w:t>
            </w:r>
            <w:r w:rsidRPr="00750FE2">
              <w:rPr>
                <w:rFonts w:eastAsia="Arial Unicode MS" w:cs="Times New Roman"/>
                <w:bCs/>
                <w:bdr w:val="nil"/>
                <w:lang w:eastAsia="ru-RU"/>
              </w:rPr>
              <w:t xml:space="preserve">            </w:t>
            </w:r>
            <w:r w:rsidRPr="00750FE2">
              <w:rPr>
                <w:rFonts w:eastAsia="Calibri" w:cs="Times New Roman"/>
              </w:rPr>
              <w:t>т</w:t>
            </w:r>
            <w:r>
              <w:rPr>
                <w:rFonts w:eastAsia="Calibri" w:cs="Times New Roman"/>
              </w:rPr>
              <w:t>ребования настоящих сводов</w:t>
            </w:r>
            <w:r w:rsidRPr="00750FE2">
              <w:rPr>
                <w:rFonts w:eastAsia="Calibri" w:cs="Times New Roman"/>
              </w:rPr>
              <w:t xml:space="preserve"> правил могут дополнять региональные и (или) местные нормативы градостроительного проектирования с учетом местной специфики.</w:t>
            </w:r>
          </w:p>
          <w:p w14:paraId="02CF1421" w14:textId="6459CB0F" w:rsidR="00750FE2" w:rsidRPr="00750FE2" w:rsidRDefault="00750FE2" w:rsidP="00750FE2">
            <w:pPr>
              <w:pStyle w:val="a6"/>
              <w:ind w:left="0" w:firstLine="33"/>
              <w:jc w:val="left"/>
              <w:rPr>
                <w:rFonts w:cs="Times New Roman"/>
              </w:rPr>
            </w:pPr>
            <w:r>
              <w:rPr>
                <w:rFonts w:cs="Times New Roman"/>
              </w:rPr>
              <w:t xml:space="preserve">2. </w:t>
            </w:r>
            <w:r w:rsidRPr="00750FE2">
              <w:rPr>
                <w:rFonts w:cs="Times New Roman"/>
              </w:rPr>
              <w:t>В процессе разработки сводов правил проведена корреляция с требованиями СП 42.13330, в результате которой выявлено, что или по</w:t>
            </w:r>
            <w:r w:rsidR="000E32DE">
              <w:rPr>
                <w:rFonts w:cs="Times New Roman"/>
              </w:rPr>
              <w:t>казатели и требования идентичны</w:t>
            </w:r>
            <w:r w:rsidRPr="00750FE2">
              <w:rPr>
                <w:rFonts w:cs="Times New Roman"/>
              </w:rPr>
              <w:t xml:space="preserve"> СП 42.13330, или </w:t>
            </w:r>
            <w:r w:rsidR="00C470A4">
              <w:rPr>
                <w:rFonts w:cs="Times New Roman"/>
              </w:rPr>
              <w:t xml:space="preserve">они </w:t>
            </w:r>
            <w:r w:rsidRPr="00750FE2">
              <w:rPr>
                <w:rFonts w:cs="Times New Roman"/>
              </w:rPr>
              <w:t xml:space="preserve">уточняют показатели </w:t>
            </w:r>
            <w:r w:rsidR="00C470A4">
              <w:rPr>
                <w:rFonts w:cs="Times New Roman"/>
              </w:rPr>
              <w:t xml:space="preserve">СП 42.13330 </w:t>
            </w:r>
            <w:r w:rsidRPr="00750FE2">
              <w:rPr>
                <w:rFonts w:cs="Times New Roman"/>
              </w:rPr>
              <w:t>в зависимости от применяемой модели.</w:t>
            </w:r>
          </w:p>
        </w:tc>
      </w:tr>
      <w:tr w:rsidR="00C470A4" w:rsidRPr="00C470A4" w14:paraId="23A0B913" w14:textId="77777777" w:rsidTr="00164197">
        <w:tc>
          <w:tcPr>
            <w:tcW w:w="540" w:type="dxa"/>
          </w:tcPr>
          <w:p w14:paraId="44E32A21" w14:textId="12B731E5" w:rsidR="00C470A4" w:rsidRPr="00C470A4" w:rsidRDefault="00471B39" w:rsidP="00A65382">
            <w:pPr>
              <w:jc w:val="left"/>
              <w:rPr>
                <w:rFonts w:cs="Times New Roman"/>
              </w:rPr>
            </w:pPr>
            <w:r>
              <w:rPr>
                <w:rFonts w:cs="Times New Roman"/>
              </w:rPr>
              <w:lastRenderedPageBreak/>
              <w:t>37</w:t>
            </w:r>
          </w:p>
        </w:tc>
        <w:tc>
          <w:tcPr>
            <w:tcW w:w="2862" w:type="dxa"/>
          </w:tcPr>
          <w:p w14:paraId="59D416D1" w14:textId="46547CAD" w:rsidR="00C470A4" w:rsidRPr="00C470A4" w:rsidRDefault="00C470A4" w:rsidP="00A65382">
            <w:pPr>
              <w:ind w:hanging="5"/>
              <w:rPr>
                <w:rFonts w:cs="Times New Roman"/>
              </w:rPr>
            </w:pPr>
            <w:r w:rsidRPr="00C470A4">
              <w:rPr>
                <w:rFonts w:cs="Times New Roman"/>
              </w:rPr>
              <w:t>ФАУ «ЕИПП РФ»</w:t>
            </w:r>
          </w:p>
        </w:tc>
        <w:tc>
          <w:tcPr>
            <w:tcW w:w="5245" w:type="dxa"/>
            <w:tcBorders>
              <w:top w:val="single" w:sz="2" w:space="0" w:color="000000"/>
              <w:left w:val="single" w:sz="2" w:space="0" w:color="000000"/>
              <w:bottom w:val="single" w:sz="2" w:space="0" w:color="000000"/>
              <w:right w:val="single" w:sz="2" w:space="0" w:color="000000"/>
            </w:tcBorders>
          </w:tcPr>
          <w:p w14:paraId="136BBE93" w14:textId="77777777" w:rsidR="00C470A4" w:rsidRPr="00C470A4" w:rsidRDefault="00C470A4" w:rsidP="00756F31">
            <w:pPr>
              <w:rPr>
                <w:rFonts w:cs="Times New Roman"/>
              </w:rPr>
            </w:pPr>
            <w:r w:rsidRPr="00C470A4">
              <w:rPr>
                <w:rFonts w:cs="Times New Roman"/>
              </w:rPr>
              <w:t>Замечания по СП «Центральная модель»:</w:t>
            </w:r>
          </w:p>
          <w:p w14:paraId="547A294A" w14:textId="0843A254" w:rsidR="00C470A4" w:rsidRPr="00C470A4" w:rsidRDefault="00C470A4" w:rsidP="00164197">
            <w:pPr>
              <w:autoSpaceDE w:val="0"/>
              <w:autoSpaceDN w:val="0"/>
              <w:adjustRightInd w:val="0"/>
              <w:jc w:val="left"/>
              <w:rPr>
                <w:rFonts w:cs="Times New Roman"/>
              </w:rPr>
            </w:pPr>
            <w:r w:rsidRPr="00C470A4">
              <w:rPr>
                <w:rFonts w:cs="Times New Roman"/>
                <w:color w:val="000000"/>
                <w:kern w:val="0"/>
                <w14:ligatures w14:val="none"/>
              </w:rPr>
              <w:t>- 7.3.</w:t>
            </w:r>
            <w:r w:rsidR="000E32DE">
              <w:rPr>
                <w:rFonts w:cs="Times New Roman"/>
                <w:color w:val="000000"/>
                <w:kern w:val="0"/>
                <w14:ligatures w14:val="none"/>
              </w:rPr>
              <w:t xml:space="preserve"> </w:t>
            </w:r>
            <w:r w:rsidRPr="00C470A4">
              <w:rPr>
                <w:rFonts w:cs="Times New Roman"/>
              </w:rPr>
              <w:t>Следует предусматривать пешеходные и велосипедные пути вдоль улиц, размещение пешеходных переходов и перекрестков (с интервалом 100–150 м), мероприятия по снижению скорости движения автомобилей</w:t>
            </w:r>
            <w:r w:rsidR="000E32DE">
              <w:rPr>
                <w:rFonts w:cs="Times New Roman"/>
              </w:rPr>
              <w:t>.</w:t>
            </w:r>
          </w:p>
          <w:p w14:paraId="5524EA59" w14:textId="406035BC" w:rsidR="00C470A4" w:rsidRPr="00C470A4" w:rsidRDefault="00C470A4" w:rsidP="00164197">
            <w:pPr>
              <w:rPr>
                <w:rFonts w:cs="Times New Roman"/>
              </w:rPr>
            </w:pPr>
            <w:r w:rsidRPr="00C470A4">
              <w:rPr>
                <w:rFonts w:cs="Times New Roman"/>
              </w:rPr>
              <w:t xml:space="preserve">- П. 7.6.1 </w:t>
            </w:r>
            <w:r w:rsidRPr="00C470A4">
              <w:rPr>
                <w:rFonts w:cs="Times New Roman"/>
              </w:rPr>
              <w:tab/>
              <w:t>Формулировка «…развитие УДС до уровня нормативной по</w:t>
            </w:r>
            <w:r w:rsidR="000E32DE">
              <w:rPr>
                <w:rFonts w:cs="Times New Roman"/>
              </w:rPr>
              <w:t>требности…»  требует уточнения.</w:t>
            </w:r>
          </w:p>
          <w:p w14:paraId="4A516E6E" w14:textId="26DD4740" w:rsidR="00C470A4" w:rsidRPr="00C470A4" w:rsidRDefault="00C470A4" w:rsidP="00164197">
            <w:pPr>
              <w:rPr>
                <w:rFonts w:cs="Times New Roman"/>
              </w:rPr>
            </w:pPr>
            <w:r w:rsidRPr="00C470A4">
              <w:rPr>
                <w:rFonts w:cs="Times New Roman"/>
              </w:rPr>
              <w:t xml:space="preserve">- п.7.6.4. Необходимо в предлагаемом СП привести параметры </w:t>
            </w:r>
            <w:r w:rsidR="000E32DE">
              <w:rPr>
                <w:rFonts w:cs="Times New Roman"/>
              </w:rPr>
              <w:t>в соответствие с действующим СП</w:t>
            </w:r>
            <w:r w:rsidRPr="00C470A4">
              <w:rPr>
                <w:rFonts w:cs="Times New Roman"/>
              </w:rPr>
              <w:t xml:space="preserve"> 42.13330.2016.</w:t>
            </w:r>
          </w:p>
          <w:p w14:paraId="51F3F0DD" w14:textId="7F188024" w:rsidR="00C470A4" w:rsidRPr="00C470A4" w:rsidRDefault="000E32DE" w:rsidP="00164197">
            <w:pPr>
              <w:tabs>
                <w:tab w:val="left" w:pos="1395"/>
              </w:tabs>
              <w:autoSpaceDE w:val="0"/>
              <w:autoSpaceDN w:val="0"/>
              <w:adjustRightInd w:val="0"/>
              <w:jc w:val="left"/>
              <w:rPr>
                <w:rFonts w:cs="Times New Roman"/>
              </w:rPr>
            </w:pPr>
            <w:r>
              <w:rPr>
                <w:rFonts w:cs="Times New Roman"/>
              </w:rPr>
              <w:t>- п</w:t>
            </w:r>
            <w:r w:rsidR="00C470A4" w:rsidRPr="00C470A4">
              <w:rPr>
                <w:rFonts w:cs="Times New Roman"/>
              </w:rPr>
              <w:t>. 7.6.5 требует обоснований</w:t>
            </w:r>
            <w:r>
              <w:rPr>
                <w:rFonts w:cs="Times New Roman"/>
              </w:rPr>
              <w:t>.</w:t>
            </w:r>
          </w:p>
          <w:p w14:paraId="69C7B3D7" w14:textId="3DFB6DDD" w:rsidR="00C470A4" w:rsidRPr="00C470A4" w:rsidRDefault="000E32DE" w:rsidP="00164197">
            <w:pPr>
              <w:tabs>
                <w:tab w:val="left" w:pos="1395"/>
              </w:tabs>
              <w:autoSpaceDE w:val="0"/>
              <w:autoSpaceDN w:val="0"/>
              <w:adjustRightInd w:val="0"/>
              <w:jc w:val="left"/>
              <w:rPr>
                <w:rFonts w:cs="Times New Roman"/>
              </w:rPr>
            </w:pPr>
            <w:r>
              <w:rPr>
                <w:rFonts w:cs="Times New Roman"/>
              </w:rPr>
              <w:t xml:space="preserve">- п. 7.6.6. </w:t>
            </w:r>
            <w:r w:rsidR="00C470A4" w:rsidRPr="00C470A4">
              <w:rPr>
                <w:rFonts w:cs="Times New Roman"/>
              </w:rPr>
              <w:t>Откорректировать текст предлагаемого СП в соответствии с д</w:t>
            </w:r>
            <w:r>
              <w:rPr>
                <w:rFonts w:cs="Times New Roman"/>
              </w:rPr>
              <w:t>ействующим СП 396.1325800. 2018.</w:t>
            </w:r>
          </w:p>
          <w:p w14:paraId="387C402B" w14:textId="639BC3E1" w:rsidR="00C470A4" w:rsidRPr="00C470A4" w:rsidRDefault="000E32DE" w:rsidP="000E32DE">
            <w:pPr>
              <w:rPr>
                <w:rFonts w:cs="Times New Roman"/>
              </w:rPr>
            </w:pPr>
            <w:r>
              <w:rPr>
                <w:rFonts w:cs="Times New Roman"/>
              </w:rPr>
              <w:lastRenderedPageBreak/>
              <w:t>- п</w:t>
            </w:r>
            <w:r w:rsidR="00C470A4" w:rsidRPr="00C470A4">
              <w:rPr>
                <w:rFonts w:cs="Times New Roman"/>
              </w:rPr>
              <w:t>.</w:t>
            </w:r>
            <w:r>
              <w:rPr>
                <w:rFonts w:cs="Times New Roman"/>
              </w:rPr>
              <w:t> </w:t>
            </w:r>
            <w:r w:rsidR="00C470A4" w:rsidRPr="00C470A4">
              <w:rPr>
                <w:rFonts w:cs="Times New Roman"/>
              </w:rPr>
              <w:t>8.2. Необходимо уточнить разделы разрабатываемого СП, а также обосновать 0,3 м/м на 1 квартиру и 30 м/м на 1000 жителей.</w:t>
            </w:r>
          </w:p>
        </w:tc>
        <w:tc>
          <w:tcPr>
            <w:tcW w:w="6522" w:type="dxa"/>
          </w:tcPr>
          <w:p w14:paraId="516A8103" w14:textId="77777777" w:rsidR="00C470A4" w:rsidRDefault="00C470A4" w:rsidP="007A29C8">
            <w:pPr>
              <w:jc w:val="left"/>
              <w:rPr>
                <w:rFonts w:cs="Times New Roman"/>
                <w:b/>
              </w:rPr>
            </w:pPr>
            <w:r>
              <w:rPr>
                <w:rFonts w:cs="Times New Roman"/>
                <w:b/>
              </w:rPr>
              <w:lastRenderedPageBreak/>
              <w:t>Принято</w:t>
            </w:r>
          </w:p>
          <w:p w14:paraId="11B68F36" w14:textId="127213B2" w:rsidR="00C470A4" w:rsidRPr="00C470A4" w:rsidRDefault="00C470A4" w:rsidP="007A29C8">
            <w:pPr>
              <w:jc w:val="left"/>
              <w:rPr>
                <w:rFonts w:cs="Times New Roman"/>
              </w:rPr>
            </w:pPr>
            <w:r w:rsidRPr="00C470A4">
              <w:rPr>
                <w:rFonts w:cs="Times New Roman"/>
              </w:rPr>
              <w:t>В СП «Центральная модель» внесены соответствующие корректировки</w:t>
            </w:r>
            <w:r w:rsidR="000E32DE">
              <w:rPr>
                <w:rFonts w:cs="Times New Roman"/>
              </w:rPr>
              <w:t>.</w:t>
            </w:r>
          </w:p>
        </w:tc>
      </w:tr>
      <w:tr w:rsidR="00885A5D" w:rsidRPr="00C470A4" w14:paraId="20C7AEA5" w14:textId="77777777" w:rsidTr="00164197">
        <w:tc>
          <w:tcPr>
            <w:tcW w:w="540" w:type="dxa"/>
          </w:tcPr>
          <w:p w14:paraId="322A6ED2" w14:textId="688792CE" w:rsidR="00885A5D" w:rsidRPr="00C470A4" w:rsidRDefault="00E119D4" w:rsidP="00471B39">
            <w:pPr>
              <w:jc w:val="left"/>
              <w:rPr>
                <w:rFonts w:cs="Times New Roman"/>
              </w:rPr>
            </w:pPr>
            <w:r>
              <w:rPr>
                <w:rFonts w:cs="Times New Roman"/>
              </w:rPr>
              <w:t>3</w:t>
            </w:r>
            <w:r w:rsidR="00471B39">
              <w:rPr>
                <w:rFonts w:cs="Times New Roman"/>
              </w:rPr>
              <w:t>8</w:t>
            </w:r>
          </w:p>
        </w:tc>
        <w:tc>
          <w:tcPr>
            <w:tcW w:w="2862" w:type="dxa"/>
          </w:tcPr>
          <w:p w14:paraId="20EA3D31" w14:textId="1C60F7E8" w:rsidR="00885A5D" w:rsidRPr="00C470A4" w:rsidRDefault="00885A5D" w:rsidP="00A65382">
            <w:pPr>
              <w:ind w:hanging="5"/>
              <w:rPr>
                <w:rFonts w:cs="Times New Roman"/>
              </w:rPr>
            </w:pPr>
            <w:r>
              <w:rPr>
                <w:rFonts w:cs="Times New Roman"/>
              </w:rPr>
              <w:t>ГАУ «Институт Генплана Москвы»</w:t>
            </w:r>
          </w:p>
        </w:tc>
        <w:tc>
          <w:tcPr>
            <w:tcW w:w="5245" w:type="dxa"/>
            <w:tcBorders>
              <w:top w:val="single" w:sz="2" w:space="0" w:color="000000"/>
              <w:left w:val="single" w:sz="2" w:space="0" w:color="000000"/>
              <w:bottom w:val="single" w:sz="2" w:space="0" w:color="000000"/>
              <w:right w:val="single" w:sz="2" w:space="0" w:color="000000"/>
            </w:tcBorders>
          </w:tcPr>
          <w:p w14:paraId="553A3E8A" w14:textId="0FD4D842" w:rsidR="00885A5D" w:rsidRPr="00742840" w:rsidRDefault="00742840" w:rsidP="00742840">
            <w:r>
              <w:t>П</w:t>
            </w:r>
            <w:r w:rsidR="00885A5D" w:rsidRPr="00885A5D">
              <w:t>ункт 8.2 формы: область применения проектов сводов правил в целом не учитывает классификацию городов по таблице 4.1 СП 42.13330.2016 «Градостроительство. Планировка и застройка городских и сельских поселений», в связи с чем отмечаем, что положения данных документов неприменимы в отношении территории города Москвы.</w:t>
            </w:r>
          </w:p>
        </w:tc>
        <w:tc>
          <w:tcPr>
            <w:tcW w:w="6522" w:type="dxa"/>
          </w:tcPr>
          <w:p w14:paraId="59399B68" w14:textId="427B6521" w:rsidR="00164197" w:rsidRPr="00164197" w:rsidRDefault="00164197" w:rsidP="007A29C8">
            <w:pPr>
              <w:jc w:val="left"/>
              <w:rPr>
                <w:b/>
              </w:rPr>
            </w:pPr>
            <w:r w:rsidRPr="00164197">
              <w:rPr>
                <w:b/>
              </w:rPr>
              <w:t>Принято к сведению</w:t>
            </w:r>
          </w:p>
          <w:p w14:paraId="64A17B25" w14:textId="63BE0F8D" w:rsidR="00885A5D" w:rsidRDefault="00164197" w:rsidP="007A29C8">
            <w:pPr>
              <w:jc w:val="left"/>
            </w:pPr>
            <w:r>
              <w:t>1. Свод</w:t>
            </w:r>
            <w:r w:rsidRPr="00F87952">
              <w:t xml:space="preserve"> правил направлен на формирование</w:t>
            </w:r>
            <w:r w:rsidR="00F30938">
              <w:t xml:space="preserve"> конкретной</w:t>
            </w:r>
            <w:r>
              <w:t xml:space="preserve"> </w:t>
            </w:r>
            <w:r w:rsidR="00F30938">
              <w:t>модели</w:t>
            </w:r>
            <w:r w:rsidRPr="00F87952">
              <w:t xml:space="preserve"> городско</w:t>
            </w:r>
            <w:r>
              <w:t>й среды с заданными параметрами</w:t>
            </w:r>
            <w:r w:rsidRPr="008756C3">
              <w:t>.</w:t>
            </w:r>
            <w:r>
              <w:t xml:space="preserve"> Указанные в СП параметры применяются при отсутствии требования в РНГП/МНГП.</w:t>
            </w:r>
          </w:p>
          <w:p w14:paraId="367E27C0" w14:textId="2CA007F8" w:rsidR="00164197" w:rsidRPr="00A361C9" w:rsidRDefault="00164197" w:rsidP="00A361C9">
            <w:pPr>
              <w:jc w:val="left"/>
            </w:pPr>
            <w:r>
              <w:t>2</w:t>
            </w:r>
            <w:r w:rsidR="00082FC1">
              <w:t>. Разрабатываемые своды правил</w:t>
            </w:r>
            <w:r w:rsidRPr="004B5C49">
              <w:t xml:space="preserve"> </w:t>
            </w:r>
            <w:r>
              <w:t>носят рекомендательный характер, что не противоречит действующим правилам стандартизации.</w:t>
            </w:r>
            <w:bookmarkStart w:id="0" w:name="_GoBack"/>
            <w:bookmarkEnd w:id="0"/>
          </w:p>
        </w:tc>
      </w:tr>
    </w:tbl>
    <w:p w14:paraId="6DEC90D2" w14:textId="375EB015" w:rsidR="008B6115" w:rsidRDefault="008B6115">
      <w:pPr>
        <w:jc w:val="left"/>
        <w:rPr>
          <w:rFonts w:cs="Times New Roman"/>
          <w:b/>
        </w:rPr>
      </w:pPr>
    </w:p>
    <w:sectPr w:rsidR="008B6115" w:rsidSect="00FA7514">
      <w:headerReference w:type="default" r:id="rId16"/>
      <w:footerReference w:type="even" r:id="rId17"/>
      <w:footerReference w:type="default" r:id="rId18"/>
      <w:pgSz w:w="16838" w:h="11906" w:orient="landscape"/>
      <w:pgMar w:top="1701" w:right="1134" w:bottom="850"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6FF7B" w14:textId="77777777" w:rsidR="00E119D4" w:rsidRDefault="00E119D4" w:rsidP="0080486E">
      <w:r>
        <w:separator/>
      </w:r>
    </w:p>
  </w:endnote>
  <w:endnote w:type="continuationSeparator" w:id="0">
    <w:p w14:paraId="558CCD0E" w14:textId="77777777" w:rsidR="00E119D4" w:rsidRDefault="00E119D4" w:rsidP="0080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710942446"/>
      <w:docPartObj>
        <w:docPartGallery w:val="Page Numbers (Bottom of Page)"/>
        <w:docPartUnique/>
      </w:docPartObj>
    </w:sdtPr>
    <w:sdtContent>
      <w:p w14:paraId="67839E2D" w14:textId="77777777" w:rsidR="00E119D4" w:rsidRDefault="00E119D4" w:rsidP="0081210D">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3F5822C1" w14:textId="77777777" w:rsidR="00E119D4" w:rsidRDefault="00E119D4" w:rsidP="00F1094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957C" w14:textId="77777777" w:rsidR="00E119D4" w:rsidRDefault="00E119D4" w:rsidP="00F1094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F330D" w14:textId="77777777" w:rsidR="00E119D4" w:rsidRDefault="00E119D4" w:rsidP="0080486E">
      <w:r>
        <w:separator/>
      </w:r>
    </w:p>
  </w:footnote>
  <w:footnote w:type="continuationSeparator" w:id="0">
    <w:p w14:paraId="7707201F" w14:textId="77777777" w:rsidR="00E119D4" w:rsidRDefault="00E119D4" w:rsidP="0080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458148"/>
      <w:docPartObj>
        <w:docPartGallery w:val="Page Numbers (Top of Page)"/>
        <w:docPartUnique/>
      </w:docPartObj>
    </w:sdtPr>
    <w:sdtContent>
      <w:p w14:paraId="739A65A2" w14:textId="6F7A76F9" w:rsidR="00E119D4" w:rsidRDefault="00E119D4">
        <w:pPr>
          <w:pStyle w:val="ae"/>
          <w:jc w:val="center"/>
        </w:pPr>
        <w:r>
          <w:fldChar w:fldCharType="begin"/>
        </w:r>
        <w:r>
          <w:instrText>PAGE   \* MERGEFORMAT</w:instrText>
        </w:r>
        <w:r>
          <w:fldChar w:fldCharType="separate"/>
        </w:r>
        <w:r w:rsidR="00A361C9">
          <w:rPr>
            <w:noProof/>
          </w:rPr>
          <w:t>18</w:t>
        </w:r>
        <w:r>
          <w:fldChar w:fldCharType="end"/>
        </w:r>
      </w:p>
    </w:sdtContent>
  </w:sdt>
  <w:p w14:paraId="64B213A2" w14:textId="77777777" w:rsidR="00E119D4" w:rsidRDefault="00E119D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061"/>
    <w:multiLevelType w:val="hybridMultilevel"/>
    <w:tmpl w:val="06A68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C15BD"/>
    <w:multiLevelType w:val="multilevel"/>
    <w:tmpl w:val="47D8A3A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A44023F"/>
    <w:multiLevelType w:val="hybridMultilevel"/>
    <w:tmpl w:val="D19A8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84103"/>
    <w:multiLevelType w:val="multilevel"/>
    <w:tmpl w:val="5A5023C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26D2362"/>
    <w:multiLevelType w:val="hybridMultilevel"/>
    <w:tmpl w:val="79C02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C77369"/>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D22681D"/>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4CE38A9"/>
    <w:multiLevelType w:val="multilevel"/>
    <w:tmpl w:val="D2C42D58"/>
    <w:lvl w:ilvl="0">
      <w:start w:val="8"/>
      <w:numFmt w:val="decimal"/>
      <w:lvlText w:val="%1."/>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8AF736F"/>
    <w:multiLevelType w:val="multilevel"/>
    <w:tmpl w:val="5A5023CA"/>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3C53DE1"/>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7130399"/>
    <w:multiLevelType w:val="multilevel"/>
    <w:tmpl w:val="64E40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A74700"/>
    <w:multiLevelType w:val="hybridMultilevel"/>
    <w:tmpl w:val="0284E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6367F4"/>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1540485"/>
    <w:multiLevelType w:val="hybridMultilevel"/>
    <w:tmpl w:val="B73AD39E"/>
    <w:lvl w:ilvl="0" w:tplc="12CEDA3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5438247D"/>
    <w:multiLevelType w:val="multilevel"/>
    <w:tmpl w:val="5A5023CA"/>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7053428"/>
    <w:multiLevelType w:val="multilevel"/>
    <w:tmpl w:val="B26A3606"/>
    <w:lvl w:ilvl="0">
      <w:start w:val="1"/>
      <w:numFmt w:val="decimal"/>
      <w:lvlText w:val="%1."/>
      <w:lvlJc w:val="left"/>
      <w:pPr>
        <w:ind w:left="720" w:hanging="360"/>
      </w:pPr>
      <w:rPr>
        <w:rFonts w:hint="default"/>
      </w:rPr>
    </w:lvl>
    <w:lvl w:ilvl="1">
      <w:start w:val="2"/>
      <w:numFmt w:val="decimal"/>
      <w:isLgl/>
      <w:lvlText w:val="%1.%2"/>
      <w:lvlJc w:val="left"/>
      <w:pPr>
        <w:ind w:left="826" w:hanging="4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5AA07052"/>
    <w:multiLevelType w:val="multilevel"/>
    <w:tmpl w:val="5A5023C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617B0503"/>
    <w:multiLevelType w:val="hybridMultilevel"/>
    <w:tmpl w:val="6B54EE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0F1326"/>
    <w:multiLevelType w:val="hybridMultilevel"/>
    <w:tmpl w:val="A0C65CCA"/>
    <w:lvl w:ilvl="0" w:tplc="2CA2B5E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B280B0">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287284">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4ED60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9E4C9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0C8AB4">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D892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CC47A">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4A0E22">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982FD4"/>
    <w:multiLevelType w:val="hybridMultilevel"/>
    <w:tmpl w:val="BB88CAA0"/>
    <w:lvl w:ilvl="0" w:tplc="1E32E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2"/>
  </w:num>
  <w:num w:numId="3">
    <w:abstractNumId w:val="8"/>
  </w:num>
  <w:num w:numId="4">
    <w:abstractNumId w:val="14"/>
  </w:num>
  <w:num w:numId="5">
    <w:abstractNumId w:val="3"/>
  </w:num>
  <w:num w:numId="6">
    <w:abstractNumId w:val="16"/>
  </w:num>
  <w:num w:numId="7">
    <w:abstractNumId w:val="11"/>
  </w:num>
  <w:num w:numId="8">
    <w:abstractNumId w:val="1"/>
  </w:num>
  <w:num w:numId="9">
    <w:abstractNumId w:val="10"/>
  </w:num>
  <w:num w:numId="10">
    <w:abstractNumId w:val="9"/>
  </w:num>
  <w:num w:numId="11">
    <w:abstractNumId w:val="5"/>
  </w:num>
  <w:num w:numId="12">
    <w:abstractNumId w:val="4"/>
  </w:num>
  <w:num w:numId="13">
    <w:abstractNumId w:val="19"/>
  </w:num>
  <w:num w:numId="14">
    <w:abstractNumId w:val="15"/>
  </w:num>
  <w:num w:numId="15">
    <w:abstractNumId w:val="13"/>
  </w:num>
  <w:num w:numId="16">
    <w:abstractNumId w:val="17"/>
  </w:num>
  <w:num w:numId="17">
    <w:abstractNumId w:val="7"/>
  </w:num>
  <w:num w:numId="18">
    <w:abstractNumId w:val="0"/>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14"/>
    <w:rsid w:val="000031BE"/>
    <w:rsid w:val="000119F5"/>
    <w:rsid w:val="000416B4"/>
    <w:rsid w:val="00045666"/>
    <w:rsid w:val="000563F1"/>
    <w:rsid w:val="00073E60"/>
    <w:rsid w:val="00082EB8"/>
    <w:rsid w:val="00082FC1"/>
    <w:rsid w:val="00095CC1"/>
    <w:rsid w:val="00097D3B"/>
    <w:rsid w:val="000A47FB"/>
    <w:rsid w:val="000B5F2D"/>
    <w:rsid w:val="000B7D55"/>
    <w:rsid w:val="000D3C8C"/>
    <w:rsid w:val="000E32DE"/>
    <w:rsid w:val="000F5762"/>
    <w:rsid w:val="000F61FF"/>
    <w:rsid w:val="000F7BC8"/>
    <w:rsid w:val="00100275"/>
    <w:rsid w:val="00102559"/>
    <w:rsid w:val="00107E95"/>
    <w:rsid w:val="00117211"/>
    <w:rsid w:val="001176F9"/>
    <w:rsid w:val="00127A9B"/>
    <w:rsid w:val="001309D7"/>
    <w:rsid w:val="00131D09"/>
    <w:rsid w:val="0014088A"/>
    <w:rsid w:val="00142124"/>
    <w:rsid w:val="00162AD5"/>
    <w:rsid w:val="00162C3E"/>
    <w:rsid w:val="00164197"/>
    <w:rsid w:val="00167282"/>
    <w:rsid w:val="0018734E"/>
    <w:rsid w:val="001920F1"/>
    <w:rsid w:val="00193398"/>
    <w:rsid w:val="00196B84"/>
    <w:rsid w:val="001A537A"/>
    <w:rsid w:val="001B3F25"/>
    <w:rsid w:val="001F04B2"/>
    <w:rsid w:val="001F5DA7"/>
    <w:rsid w:val="00200FDB"/>
    <w:rsid w:val="002032B9"/>
    <w:rsid w:val="00206107"/>
    <w:rsid w:val="00211DCA"/>
    <w:rsid w:val="00212DB0"/>
    <w:rsid w:val="002144E4"/>
    <w:rsid w:val="00216E7C"/>
    <w:rsid w:val="00217842"/>
    <w:rsid w:val="00251363"/>
    <w:rsid w:val="0027616C"/>
    <w:rsid w:val="00277685"/>
    <w:rsid w:val="00280016"/>
    <w:rsid w:val="0028037B"/>
    <w:rsid w:val="002814D4"/>
    <w:rsid w:val="00291C52"/>
    <w:rsid w:val="002A1629"/>
    <w:rsid w:val="002B35B7"/>
    <w:rsid w:val="002B5EDA"/>
    <w:rsid w:val="002C6306"/>
    <w:rsid w:val="002D5791"/>
    <w:rsid w:val="002E4ADF"/>
    <w:rsid w:val="002F4C8F"/>
    <w:rsid w:val="002F611A"/>
    <w:rsid w:val="002F7108"/>
    <w:rsid w:val="00300655"/>
    <w:rsid w:val="0030077D"/>
    <w:rsid w:val="00302B1C"/>
    <w:rsid w:val="003034CF"/>
    <w:rsid w:val="00314AEB"/>
    <w:rsid w:val="003409B9"/>
    <w:rsid w:val="00344115"/>
    <w:rsid w:val="00350529"/>
    <w:rsid w:val="003634BB"/>
    <w:rsid w:val="003638FC"/>
    <w:rsid w:val="00377CBB"/>
    <w:rsid w:val="00383BF5"/>
    <w:rsid w:val="00393DBD"/>
    <w:rsid w:val="003940B4"/>
    <w:rsid w:val="003944C4"/>
    <w:rsid w:val="003E03E4"/>
    <w:rsid w:val="003F375B"/>
    <w:rsid w:val="00411AB9"/>
    <w:rsid w:val="00424429"/>
    <w:rsid w:val="00430CDA"/>
    <w:rsid w:val="00440FDC"/>
    <w:rsid w:val="00443D98"/>
    <w:rsid w:val="00451486"/>
    <w:rsid w:val="00455603"/>
    <w:rsid w:val="00471A35"/>
    <w:rsid w:val="00471B39"/>
    <w:rsid w:val="00472CAF"/>
    <w:rsid w:val="00473489"/>
    <w:rsid w:val="00475484"/>
    <w:rsid w:val="00483668"/>
    <w:rsid w:val="00492CA6"/>
    <w:rsid w:val="004A12B7"/>
    <w:rsid w:val="004A6F51"/>
    <w:rsid w:val="004C33E3"/>
    <w:rsid w:val="004D1BEE"/>
    <w:rsid w:val="004D50E3"/>
    <w:rsid w:val="004E5869"/>
    <w:rsid w:val="004E61B2"/>
    <w:rsid w:val="004E694A"/>
    <w:rsid w:val="004E6FE1"/>
    <w:rsid w:val="004E76A5"/>
    <w:rsid w:val="004F061F"/>
    <w:rsid w:val="004F5217"/>
    <w:rsid w:val="004F57EE"/>
    <w:rsid w:val="0050425E"/>
    <w:rsid w:val="00505D37"/>
    <w:rsid w:val="00517D5F"/>
    <w:rsid w:val="005229EB"/>
    <w:rsid w:val="00522F7C"/>
    <w:rsid w:val="00523844"/>
    <w:rsid w:val="00545CB6"/>
    <w:rsid w:val="00550C0E"/>
    <w:rsid w:val="00550DB8"/>
    <w:rsid w:val="00570D40"/>
    <w:rsid w:val="00572D97"/>
    <w:rsid w:val="005754F0"/>
    <w:rsid w:val="00585C68"/>
    <w:rsid w:val="00586531"/>
    <w:rsid w:val="00593FEF"/>
    <w:rsid w:val="00594901"/>
    <w:rsid w:val="005B068C"/>
    <w:rsid w:val="005C1619"/>
    <w:rsid w:val="005E417B"/>
    <w:rsid w:val="005F563F"/>
    <w:rsid w:val="005F782C"/>
    <w:rsid w:val="0060165E"/>
    <w:rsid w:val="00606DD1"/>
    <w:rsid w:val="00607393"/>
    <w:rsid w:val="00644D55"/>
    <w:rsid w:val="00647037"/>
    <w:rsid w:val="00647586"/>
    <w:rsid w:val="00652DE4"/>
    <w:rsid w:val="00653973"/>
    <w:rsid w:val="0066117F"/>
    <w:rsid w:val="00662F3F"/>
    <w:rsid w:val="00663CBD"/>
    <w:rsid w:val="0067608D"/>
    <w:rsid w:val="006766B6"/>
    <w:rsid w:val="006861A2"/>
    <w:rsid w:val="0069211D"/>
    <w:rsid w:val="006B4FE0"/>
    <w:rsid w:val="006C34D6"/>
    <w:rsid w:val="006C419B"/>
    <w:rsid w:val="006D2FCB"/>
    <w:rsid w:val="006E0747"/>
    <w:rsid w:val="006E4C5D"/>
    <w:rsid w:val="006E6CAA"/>
    <w:rsid w:val="006F18FE"/>
    <w:rsid w:val="006F4E4D"/>
    <w:rsid w:val="00700416"/>
    <w:rsid w:val="0071419E"/>
    <w:rsid w:val="00716DD4"/>
    <w:rsid w:val="00721F1B"/>
    <w:rsid w:val="007222D4"/>
    <w:rsid w:val="00732726"/>
    <w:rsid w:val="007330AA"/>
    <w:rsid w:val="00742840"/>
    <w:rsid w:val="00750FE2"/>
    <w:rsid w:val="0075222E"/>
    <w:rsid w:val="007522CB"/>
    <w:rsid w:val="0075634E"/>
    <w:rsid w:val="007564DA"/>
    <w:rsid w:val="00756D45"/>
    <w:rsid w:val="00756F31"/>
    <w:rsid w:val="007602CF"/>
    <w:rsid w:val="00762040"/>
    <w:rsid w:val="0076589D"/>
    <w:rsid w:val="00781920"/>
    <w:rsid w:val="00783578"/>
    <w:rsid w:val="0078751F"/>
    <w:rsid w:val="00796AE9"/>
    <w:rsid w:val="00796D99"/>
    <w:rsid w:val="007A29C8"/>
    <w:rsid w:val="007B0968"/>
    <w:rsid w:val="007B09AD"/>
    <w:rsid w:val="007B6318"/>
    <w:rsid w:val="007B6B68"/>
    <w:rsid w:val="007C32B0"/>
    <w:rsid w:val="007C6299"/>
    <w:rsid w:val="007C6597"/>
    <w:rsid w:val="007C6F39"/>
    <w:rsid w:val="007E5DAC"/>
    <w:rsid w:val="008004B5"/>
    <w:rsid w:val="0080486E"/>
    <w:rsid w:val="00806623"/>
    <w:rsid w:val="0081210D"/>
    <w:rsid w:val="00812837"/>
    <w:rsid w:val="008258F5"/>
    <w:rsid w:val="008345FA"/>
    <w:rsid w:val="00842E52"/>
    <w:rsid w:val="00843500"/>
    <w:rsid w:val="00844264"/>
    <w:rsid w:val="0085130D"/>
    <w:rsid w:val="00852256"/>
    <w:rsid w:val="00852E1B"/>
    <w:rsid w:val="0087523B"/>
    <w:rsid w:val="008772A8"/>
    <w:rsid w:val="00881ADD"/>
    <w:rsid w:val="00883AE1"/>
    <w:rsid w:val="00885A5D"/>
    <w:rsid w:val="008B3344"/>
    <w:rsid w:val="008B3895"/>
    <w:rsid w:val="008B6115"/>
    <w:rsid w:val="008C267E"/>
    <w:rsid w:val="008C3DB1"/>
    <w:rsid w:val="008C6B34"/>
    <w:rsid w:val="008E02ED"/>
    <w:rsid w:val="008F0063"/>
    <w:rsid w:val="008F107E"/>
    <w:rsid w:val="008F473C"/>
    <w:rsid w:val="009042B5"/>
    <w:rsid w:val="00917147"/>
    <w:rsid w:val="00917FD1"/>
    <w:rsid w:val="00927441"/>
    <w:rsid w:val="00932598"/>
    <w:rsid w:val="00937AAA"/>
    <w:rsid w:val="00940301"/>
    <w:rsid w:val="00950641"/>
    <w:rsid w:val="00951900"/>
    <w:rsid w:val="00955A44"/>
    <w:rsid w:val="00960E3F"/>
    <w:rsid w:val="00962741"/>
    <w:rsid w:val="009711A0"/>
    <w:rsid w:val="009766D7"/>
    <w:rsid w:val="009774FF"/>
    <w:rsid w:val="00985D7E"/>
    <w:rsid w:val="00987B36"/>
    <w:rsid w:val="00991E1A"/>
    <w:rsid w:val="00996487"/>
    <w:rsid w:val="009B0740"/>
    <w:rsid w:val="009D33DC"/>
    <w:rsid w:val="009D374E"/>
    <w:rsid w:val="009E4B8A"/>
    <w:rsid w:val="009E6928"/>
    <w:rsid w:val="009E762F"/>
    <w:rsid w:val="00A07D52"/>
    <w:rsid w:val="00A101CC"/>
    <w:rsid w:val="00A1433F"/>
    <w:rsid w:val="00A226ED"/>
    <w:rsid w:val="00A23AA0"/>
    <w:rsid w:val="00A24DA0"/>
    <w:rsid w:val="00A255FA"/>
    <w:rsid w:val="00A262F0"/>
    <w:rsid w:val="00A3367A"/>
    <w:rsid w:val="00A353CE"/>
    <w:rsid w:val="00A361C9"/>
    <w:rsid w:val="00A3777E"/>
    <w:rsid w:val="00A42A25"/>
    <w:rsid w:val="00A44256"/>
    <w:rsid w:val="00A5486B"/>
    <w:rsid w:val="00A561F3"/>
    <w:rsid w:val="00A63947"/>
    <w:rsid w:val="00A65382"/>
    <w:rsid w:val="00A656A8"/>
    <w:rsid w:val="00A701B3"/>
    <w:rsid w:val="00A86E2F"/>
    <w:rsid w:val="00A955B0"/>
    <w:rsid w:val="00AA7987"/>
    <w:rsid w:val="00AB5A2E"/>
    <w:rsid w:val="00AB77A2"/>
    <w:rsid w:val="00AC23B9"/>
    <w:rsid w:val="00AD07E5"/>
    <w:rsid w:val="00AD6A96"/>
    <w:rsid w:val="00AE0D21"/>
    <w:rsid w:val="00AE2CCD"/>
    <w:rsid w:val="00AE39AF"/>
    <w:rsid w:val="00AF56DD"/>
    <w:rsid w:val="00AF6FF8"/>
    <w:rsid w:val="00B1184B"/>
    <w:rsid w:val="00B12A86"/>
    <w:rsid w:val="00B14141"/>
    <w:rsid w:val="00B1456B"/>
    <w:rsid w:val="00B1797A"/>
    <w:rsid w:val="00B200E2"/>
    <w:rsid w:val="00B45A91"/>
    <w:rsid w:val="00B53B46"/>
    <w:rsid w:val="00B60391"/>
    <w:rsid w:val="00B76FB4"/>
    <w:rsid w:val="00B84BD4"/>
    <w:rsid w:val="00B879E7"/>
    <w:rsid w:val="00B87F63"/>
    <w:rsid w:val="00B93269"/>
    <w:rsid w:val="00B95117"/>
    <w:rsid w:val="00B96913"/>
    <w:rsid w:val="00BB155C"/>
    <w:rsid w:val="00BC1C76"/>
    <w:rsid w:val="00BD450B"/>
    <w:rsid w:val="00BE70C5"/>
    <w:rsid w:val="00BF2652"/>
    <w:rsid w:val="00BF30FF"/>
    <w:rsid w:val="00BF4066"/>
    <w:rsid w:val="00BF74BE"/>
    <w:rsid w:val="00C26038"/>
    <w:rsid w:val="00C30187"/>
    <w:rsid w:val="00C353F2"/>
    <w:rsid w:val="00C355AC"/>
    <w:rsid w:val="00C44B45"/>
    <w:rsid w:val="00C44EA1"/>
    <w:rsid w:val="00C470A4"/>
    <w:rsid w:val="00C50890"/>
    <w:rsid w:val="00C52DF9"/>
    <w:rsid w:val="00C56154"/>
    <w:rsid w:val="00C929DD"/>
    <w:rsid w:val="00C93FF0"/>
    <w:rsid w:val="00C943EF"/>
    <w:rsid w:val="00CA1049"/>
    <w:rsid w:val="00CA173D"/>
    <w:rsid w:val="00CA2C69"/>
    <w:rsid w:val="00CA6D05"/>
    <w:rsid w:val="00CB56B4"/>
    <w:rsid w:val="00CC62F6"/>
    <w:rsid w:val="00CD01ED"/>
    <w:rsid w:val="00CD07D9"/>
    <w:rsid w:val="00CE693B"/>
    <w:rsid w:val="00CF66BB"/>
    <w:rsid w:val="00D00CEE"/>
    <w:rsid w:val="00D015AC"/>
    <w:rsid w:val="00D032F9"/>
    <w:rsid w:val="00D043E9"/>
    <w:rsid w:val="00D12680"/>
    <w:rsid w:val="00D31E1A"/>
    <w:rsid w:val="00D3633C"/>
    <w:rsid w:val="00D40155"/>
    <w:rsid w:val="00D45114"/>
    <w:rsid w:val="00D51E65"/>
    <w:rsid w:val="00D52F43"/>
    <w:rsid w:val="00D67DC2"/>
    <w:rsid w:val="00D80005"/>
    <w:rsid w:val="00DA3107"/>
    <w:rsid w:val="00DA3657"/>
    <w:rsid w:val="00DA63AA"/>
    <w:rsid w:val="00DA69A6"/>
    <w:rsid w:val="00DB396C"/>
    <w:rsid w:val="00DB42A7"/>
    <w:rsid w:val="00DB607B"/>
    <w:rsid w:val="00DB764F"/>
    <w:rsid w:val="00DC1209"/>
    <w:rsid w:val="00DD1690"/>
    <w:rsid w:val="00DE31D0"/>
    <w:rsid w:val="00DE5F60"/>
    <w:rsid w:val="00DF7195"/>
    <w:rsid w:val="00E119D4"/>
    <w:rsid w:val="00E15D88"/>
    <w:rsid w:val="00E2461B"/>
    <w:rsid w:val="00E24A65"/>
    <w:rsid w:val="00E30144"/>
    <w:rsid w:val="00E30F9C"/>
    <w:rsid w:val="00E31FA0"/>
    <w:rsid w:val="00E3222E"/>
    <w:rsid w:val="00E34725"/>
    <w:rsid w:val="00E55F68"/>
    <w:rsid w:val="00E6053C"/>
    <w:rsid w:val="00E62E07"/>
    <w:rsid w:val="00E65329"/>
    <w:rsid w:val="00E7421F"/>
    <w:rsid w:val="00E76894"/>
    <w:rsid w:val="00EA662F"/>
    <w:rsid w:val="00EB18A6"/>
    <w:rsid w:val="00EB2469"/>
    <w:rsid w:val="00EB3149"/>
    <w:rsid w:val="00EB3DAE"/>
    <w:rsid w:val="00EC18C3"/>
    <w:rsid w:val="00EC2BDE"/>
    <w:rsid w:val="00EC5D9A"/>
    <w:rsid w:val="00EE1D07"/>
    <w:rsid w:val="00EE27B5"/>
    <w:rsid w:val="00EF0AFC"/>
    <w:rsid w:val="00F00372"/>
    <w:rsid w:val="00F03C20"/>
    <w:rsid w:val="00F10940"/>
    <w:rsid w:val="00F12D6A"/>
    <w:rsid w:val="00F14882"/>
    <w:rsid w:val="00F26AC1"/>
    <w:rsid w:val="00F30938"/>
    <w:rsid w:val="00F31379"/>
    <w:rsid w:val="00F3579A"/>
    <w:rsid w:val="00F42F43"/>
    <w:rsid w:val="00F47B8F"/>
    <w:rsid w:val="00F5036F"/>
    <w:rsid w:val="00F51389"/>
    <w:rsid w:val="00F51D1B"/>
    <w:rsid w:val="00F572C2"/>
    <w:rsid w:val="00F61D24"/>
    <w:rsid w:val="00F66489"/>
    <w:rsid w:val="00F74514"/>
    <w:rsid w:val="00F86C5D"/>
    <w:rsid w:val="00F91994"/>
    <w:rsid w:val="00F92892"/>
    <w:rsid w:val="00F972AA"/>
    <w:rsid w:val="00FA27AA"/>
    <w:rsid w:val="00FA7514"/>
    <w:rsid w:val="00FC63C6"/>
    <w:rsid w:val="00FD069B"/>
    <w:rsid w:val="00FD4539"/>
    <w:rsid w:val="00FF0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C021"/>
  <w15:docId w15:val="{F3C4A126-BDAF-4E78-9392-377E44A9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2F9"/>
    <w:pPr>
      <w:jc w:val="both"/>
    </w:pPr>
    <w:rPr>
      <w:rFonts w:ascii="Times New Roman" w:hAnsi="Times New Roman"/>
    </w:rPr>
  </w:style>
  <w:style w:type="paragraph" w:styleId="1">
    <w:name w:val="heading 1"/>
    <w:basedOn w:val="a"/>
    <w:link w:val="10"/>
    <w:uiPriority w:val="9"/>
    <w:qFormat/>
    <w:rsid w:val="0078751F"/>
    <w:pPr>
      <w:spacing w:before="100" w:beforeAutospacing="1" w:after="100" w:afterAutospacing="1"/>
      <w:outlineLvl w:val="0"/>
    </w:pPr>
    <w:rPr>
      <w:rFonts w:eastAsia="Times New Roman" w:cs="Times New Roman"/>
      <w:b/>
      <w:bCs/>
      <w:kern w:val="36"/>
      <w:sz w:val="28"/>
      <w:szCs w:val="48"/>
      <w:lang w:eastAsia="ru-RU"/>
      <w14:ligatures w14:val="none"/>
    </w:rPr>
  </w:style>
  <w:style w:type="paragraph" w:styleId="2">
    <w:name w:val="heading 2"/>
    <w:basedOn w:val="1"/>
    <w:next w:val="a"/>
    <w:link w:val="20"/>
    <w:uiPriority w:val="9"/>
    <w:unhideWhenUsed/>
    <w:qFormat/>
    <w:rsid w:val="003638FC"/>
    <w:pPr>
      <w:keepNext/>
      <w:keepLines/>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0486E"/>
    <w:rPr>
      <w:sz w:val="20"/>
      <w:szCs w:val="20"/>
    </w:rPr>
  </w:style>
  <w:style w:type="character" w:customStyle="1" w:styleId="a4">
    <w:name w:val="Текст сноски Знак"/>
    <w:basedOn w:val="a0"/>
    <w:link w:val="a3"/>
    <w:uiPriority w:val="99"/>
    <w:semiHidden/>
    <w:rsid w:val="0080486E"/>
    <w:rPr>
      <w:sz w:val="20"/>
      <w:szCs w:val="20"/>
    </w:rPr>
  </w:style>
  <w:style w:type="character" w:styleId="a5">
    <w:name w:val="footnote reference"/>
    <w:basedOn w:val="a0"/>
    <w:uiPriority w:val="99"/>
    <w:semiHidden/>
    <w:unhideWhenUsed/>
    <w:rsid w:val="0080486E"/>
    <w:rPr>
      <w:vertAlign w:val="superscript"/>
    </w:rPr>
  </w:style>
  <w:style w:type="paragraph" w:styleId="a6">
    <w:name w:val="List Paragraph"/>
    <w:basedOn w:val="a"/>
    <w:uiPriority w:val="34"/>
    <w:qFormat/>
    <w:rsid w:val="0080486E"/>
    <w:pPr>
      <w:ind w:left="720"/>
      <w:contextualSpacing/>
    </w:pPr>
  </w:style>
  <w:style w:type="table" w:styleId="a7">
    <w:name w:val="Table Grid"/>
    <w:basedOn w:val="a1"/>
    <w:uiPriority w:val="39"/>
    <w:rsid w:val="00281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647586"/>
    <w:rPr>
      <w:rFonts w:cs="Times New Roman"/>
    </w:rPr>
  </w:style>
  <w:style w:type="paragraph" w:styleId="a9">
    <w:name w:val="footer"/>
    <w:basedOn w:val="a"/>
    <w:link w:val="aa"/>
    <w:uiPriority w:val="99"/>
    <w:unhideWhenUsed/>
    <w:rsid w:val="00F10940"/>
    <w:pPr>
      <w:tabs>
        <w:tab w:val="center" w:pos="4677"/>
        <w:tab w:val="right" w:pos="9355"/>
      </w:tabs>
    </w:pPr>
  </w:style>
  <w:style w:type="character" w:customStyle="1" w:styleId="aa">
    <w:name w:val="Нижний колонтитул Знак"/>
    <w:basedOn w:val="a0"/>
    <w:link w:val="a9"/>
    <w:uiPriority w:val="99"/>
    <w:rsid w:val="00F10940"/>
  </w:style>
  <w:style w:type="character" w:styleId="ab">
    <w:name w:val="page number"/>
    <w:basedOn w:val="a0"/>
    <w:uiPriority w:val="99"/>
    <w:semiHidden/>
    <w:unhideWhenUsed/>
    <w:rsid w:val="00F10940"/>
  </w:style>
  <w:style w:type="character" w:customStyle="1" w:styleId="10">
    <w:name w:val="Заголовок 1 Знак"/>
    <w:basedOn w:val="a0"/>
    <w:link w:val="1"/>
    <w:uiPriority w:val="9"/>
    <w:rsid w:val="0078751F"/>
    <w:rPr>
      <w:rFonts w:ascii="Times New Roman" w:eastAsia="Times New Roman" w:hAnsi="Times New Roman" w:cs="Times New Roman"/>
      <w:b/>
      <w:bCs/>
      <w:kern w:val="36"/>
      <w:sz w:val="28"/>
      <w:szCs w:val="48"/>
      <w:lang w:eastAsia="ru-RU"/>
      <w14:ligatures w14:val="none"/>
    </w:rPr>
  </w:style>
  <w:style w:type="table" w:customStyle="1" w:styleId="11">
    <w:name w:val="Сетка таблицы1"/>
    <w:basedOn w:val="a1"/>
    <w:next w:val="a7"/>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81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39"/>
    <w:rsid w:val="0098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638FC"/>
    <w:rPr>
      <w:rFonts w:ascii="Times New Roman" w:eastAsiaTheme="majorEastAsia" w:hAnsi="Times New Roman" w:cstheme="majorBidi"/>
      <w:b/>
      <w:bCs/>
      <w:kern w:val="36"/>
      <w:sz w:val="28"/>
      <w:szCs w:val="26"/>
      <w:lang w:eastAsia="ru-RU"/>
      <w14:ligatures w14:val="none"/>
    </w:rPr>
  </w:style>
  <w:style w:type="character" w:customStyle="1" w:styleId="ac">
    <w:name w:val="Другое_"/>
    <w:basedOn w:val="a0"/>
    <w:link w:val="ad"/>
    <w:rsid w:val="00471A35"/>
    <w:rPr>
      <w:rFonts w:ascii="Times New Roman" w:eastAsia="Times New Roman" w:hAnsi="Times New Roman" w:cs="Times New Roman"/>
      <w:sz w:val="22"/>
      <w:szCs w:val="22"/>
    </w:rPr>
  </w:style>
  <w:style w:type="paragraph" w:customStyle="1" w:styleId="ad">
    <w:name w:val="Другое"/>
    <w:basedOn w:val="a"/>
    <w:link w:val="ac"/>
    <w:rsid w:val="00471A35"/>
    <w:pPr>
      <w:widowControl w:val="0"/>
      <w:jc w:val="center"/>
    </w:pPr>
    <w:rPr>
      <w:rFonts w:eastAsia="Times New Roman" w:cs="Times New Roman"/>
      <w:sz w:val="22"/>
      <w:szCs w:val="22"/>
    </w:rPr>
  </w:style>
  <w:style w:type="paragraph" w:customStyle="1" w:styleId="Default">
    <w:name w:val="Default"/>
    <w:rsid w:val="004D1BEE"/>
    <w:pPr>
      <w:autoSpaceDE w:val="0"/>
      <w:autoSpaceDN w:val="0"/>
      <w:adjustRightInd w:val="0"/>
    </w:pPr>
    <w:rPr>
      <w:rFonts w:ascii="Times New Roman" w:hAnsi="Times New Roman" w:cs="Times New Roman"/>
      <w:color w:val="000000"/>
      <w:kern w:val="0"/>
      <w14:ligatures w14:val="none"/>
    </w:rPr>
  </w:style>
  <w:style w:type="paragraph" w:styleId="ae">
    <w:name w:val="header"/>
    <w:basedOn w:val="a"/>
    <w:link w:val="af"/>
    <w:uiPriority w:val="99"/>
    <w:unhideWhenUsed/>
    <w:rsid w:val="00FA7514"/>
    <w:pPr>
      <w:tabs>
        <w:tab w:val="center" w:pos="4677"/>
        <w:tab w:val="right" w:pos="9355"/>
      </w:tabs>
    </w:pPr>
  </w:style>
  <w:style w:type="character" w:customStyle="1" w:styleId="af">
    <w:name w:val="Верхний колонтитул Знак"/>
    <w:basedOn w:val="a0"/>
    <w:link w:val="ae"/>
    <w:uiPriority w:val="99"/>
    <w:rsid w:val="00FA751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414">
      <w:bodyDiv w:val="1"/>
      <w:marLeft w:val="0"/>
      <w:marRight w:val="0"/>
      <w:marTop w:val="0"/>
      <w:marBottom w:val="0"/>
      <w:divBdr>
        <w:top w:val="none" w:sz="0" w:space="0" w:color="auto"/>
        <w:left w:val="none" w:sz="0" w:space="0" w:color="auto"/>
        <w:bottom w:val="none" w:sz="0" w:space="0" w:color="auto"/>
        <w:right w:val="none" w:sz="0" w:space="0" w:color="auto"/>
      </w:divBdr>
    </w:div>
    <w:div w:id="754935286">
      <w:bodyDiv w:val="1"/>
      <w:marLeft w:val="0"/>
      <w:marRight w:val="0"/>
      <w:marTop w:val="0"/>
      <w:marBottom w:val="0"/>
      <w:divBdr>
        <w:top w:val="none" w:sz="0" w:space="0" w:color="auto"/>
        <w:left w:val="none" w:sz="0" w:space="0" w:color="auto"/>
        <w:bottom w:val="none" w:sz="0" w:space="0" w:color="auto"/>
        <w:right w:val="none" w:sz="0" w:space="0" w:color="auto"/>
      </w:divBdr>
    </w:div>
    <w:div w:id="1134952837">
      <w:bodyDiv w:val="1"/>
      <w:marLeft w:val="0"/>
      <w:marRight w:val="0"/>
      <w:marTop w:val="0"/>
      <w:marBottom w:val="0"/>
      <w:divBdr>
        <w:top w:val="none" w:sz="0" w:space="0" w:color="auto"/>
        <w:left w:val="none" w:sz="0" w:space="0" w:color="auto"/>
        <w:bottom w:val="none" w:sz="0" w:space="0" w:color="auto"/>
        <w:right w:val="none" w:sz="0" w:space="0" w:color="auto"/>
      </w:divBdr>
    </w:div>
    <w:div w:id="1161627162">
      <w:bodyDiv w:val="1"/>
      <w:marLeft w:val="0"/>
      <w:marRight w:val="0"/>
      <w:marTop w:val="0"/>
      <w:marBottom w:val="0"/>
      <w:divBdr>
        <w:top w:val="none" w:sz="0" w:space="0" w:color="auto"/>
        <w:left w:val="none" w:sz="0" w:space="0" w:color="auto"/>
        <w:bottom w:val="none" w:sz="0" w:space="0" w:color="auto"/>
        <w:right w:val="none" w:sz="0" w:space="0" w:color="auto"/>
      </w:divBdr>
      <w:divsChild>
        <w:div w:id="502625270">
          <w:marLeft w:val="0"/>
          <w:marRight w:val="0"/>
          <w:marTop w:val="0"/>
          <w:marBottom w:val="0"/>
          <w:divBdr>
            <w:top w:val="none" w:sz="0" w:space="0" w:color="auto"/>
            <w:left w:val="none" w:sz="0" w:space="0" w:color="auto"/>
            <w:bottom w:val="none" w:sz="0" w:space="0" w:color="auto"/>
            <w:right w:val="none" w:sz="0" w:space="0" w:color="auto"/>
          </w:divBdr>
          <w:divsChild>
            <w:div w:id="1947301293">
              <w:marLeft w:val="0"/>
              <w:marRight w:val="0"/>
              <w:marTop w:val="0"/>
              <w:marBottom w:val="0"/>
              <w:divBdr>
                <w:top w:val="none" w:sz="0" w:space="0" w:color="auto"/>
                <w:left w:val="none" w:sz="0" w:space="0" w:color="auto"/>
                <w:bottom w:val="none" w:sz="0" w:space="0" w:color="auto"/>
                <w:right w:val="none" w:sz="0" w:space="0" w:color="auto"/>
              </w:divBdr>
              <w:divsChild>
                <w:div w:id="19906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5823">
      <w:bodyDiv w:val="1"/>
      <w:marLeft w:val="0"/>
      <w:marRight w:val="0"/>
      <w:marTop w:val="0"/>
      <w:marBottom w:val="0"/>
      <w:divBdr>
        <w:top w:val="none" w:sz="0" w:space="0" w:color="auto"/>
        <w:left w:val="none" w:sz="0" w:space="0" w:color="auto"/>
        <w:bottom w:val="none" w:sz="0" w:space="0" w:color="auto"/>
        <w:right w:val="none" w:sz="0" w:space="0" w:color="auto"/>
      </w:divBdr>
    </w:div>
    <w:div w:id="1424647997">
      <w:bodyDiv w:val="1"/>
      <w:marLeft w:val="0"/>
      <w:marRight w:val="0"/>
      <w:marTop w:val="0"/>
      <w:marBottom w:val="0"/>
      <w:divBdr>
        <w:top w:val="none" w:sz="0" w:space="0" w:color="auto"/>
        <w:left w:val="none" w:sz="0" w:space="0" w:color="auto"/>
        <w:bottom w:val="none" w:sz="0" w:space="0" w:color="auto"/>
        <w:right w:val="none" w:sz="0" w:space="0" w:color="auto"/>
      </w:divBdr>
      <w:divsChild>
        <w:div w:id="1197620751">
          <w:marLeft w:val="0"/>
          <w:marRight w:val="0"/>
          <w:marTop w:val="0"/>
          <w:marBottom w:val="0"/>
          <w:divBdr>
            <w:top w:val="none" w:sz="0" w:space="0" w:color="auto"/>
            <w:left w:val="none" w:sz="0" w:space="0" w:color="auto"/>
            <w:bottom w:val="none" w:sz="0" w:space="0" w:color="auto"/>
            <w:right w:val="none" w:sz="0" w:space="0" w:color="auto"/>
          </w:divBdr>
          <w:divsChild>
            <w:div w:id="651180875">
              <w:marLeft w:val="0"/>
              <w:marRight w:val="0"/>
              <w:marTop w:val="0"/>
              <w:marBottom w:val="0"/>
              <w:divBdr>
                <w:top w:val="none" w:sz="0" w:space="0" w:color="auto"/>
                <w:left w:val="none" w:sz="0" w:space="0" w:color="auto"/>
                <w:bottom w:val="none" w:sz="0" w:space="0" w:color="auto"/>
                <w:right w:val="none" w:sz="0" w:space="0" w:color="auto"/>
              </w:divBdr>
              <w:divsChild>
                <w:div w:id="14070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822">
      <w:bodyDiv w:val="1"/>
      <w:marLeft w:val="0"/>
      <w:marRight w:val="0"/>
      <w:marTop w:val="0"/>
      <w:marBottom w:val="0"/>
      <w:divBdr>
        <w:top w:val="none" w:sz="0" w:space="0" w:color="auto"/>
        <w:left w:val="none" w:sz="0" w:space="0" w:color="auto"/>
        <w:bottom w:val="none" w:sz="0" w:space="0" w:color="auto"/>
        <w:right w:val="none" w:sz="0" w:space="0" w:color="auto"/>
      </w:divBdr>
    </w:div>
    <w:div w:id="1596595239">
      <w:bodyDiv w:val="1"/>
      <w:marLeft w:val="0"/>
      <w:marRight w:val="0"/>
      <w:marTop w:val="0"/>
      <w:marBottom w:val="0"/>
      <w:divBdr>
        <w:top w:val="none" w:sz="0" w:space="0" w:color="auto"/>
        <w:left w:val="none" w:sz="0" w:space="0" w:color="auto"/>
        <w:bottom w:val="none" w:sz="0" w:space="0" w:color="auto"/>
        <w:right w:val="none" w:sz="0" w:space="0" w:color="auto"/>
      </w:divBdr>
      <w:divsChild>
        <w:div w:id="1952317959">
          <w:marLeft w:val="0"/>
          <w:marRight w:val="0"/>
          <w:marTop w:val="0"/>
          <w:marBottom w:val="0"/>
          <w:divBdr>
            <w:top w:val="none" w:sz="0" w:space="0" w:color="auto"/>
            <w:left w:val="none" w:sz="0" w:space="0" w:color="auto"/>
            <w:bottom w:val="none" w:sz="0" w:space="0" w:color="auto"/>
            <w:right w:val="none" w:sz="0" w:space="0" w:color="auto"/>
          </w:divBdr>
          <w:divsChild>
            <w:div w:id="1798718632">
              <w:marLeft w:val="0"/>
              <w:marRight w:val="0"/>
              <w:marTop w:val="0"/>
              <w:marBottom w:val="0"/>
              <w:divBdr>
                <w:top w:val="none" w:sz="0" w:space="0" w:color="auto"/>
                <w:left w:val="none" w:sz="0" w:space="0" w:color="auto"/>
                <w:bottom w:val="none" w:sz="0" w:space="0" w:color="auto"/>
                <w:right w:val="none" w:sz="0" w:space="0" w:color="auto"/>
              </w:divBdr>
              <w:divsChild>
                <w:div w:id="11597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9120">
      <w:bodyDiv w:val="1"/>
      <w:marLeft w:val="0"/>
      <w:marRight w:val="0"/>
      <w:marTop w:val="0"/>
      <w:marBottom w:val="0"/>
      <w:divBdr>
        <w:top w:val="none" w:sz="0" w:space="0" w:color="auto"/>
        <w:left w:val="none" w:sz="0" w:space="0" w:color="auto"/>
        <w:bottom w:val="none" w:sz="0" w:space="0" w:color="auto"/>
        <w:right w:val="none" w:sz="0" w:space="0" w:color="auto"/>
      </w:divBdr>
    </w:div>
    <w:div w:id="1788886275">
      <w:bodyDiv w:val="1"/>
      <w:marLeft w:val="0"/>
      <w:marRight w:val="0"/>
      <w:marTop w:val="0"/>
      <w:marBottom w:val="0"/>
      <w:divBdr>
        <w:top w:val="none" w:sz="0" w:space="0" w:color="auto"/>
        <w:left w:val="none" w:sz="0" w:space="0" w:color="auto"/>
        <w:bottom w:val="none" w:sz="0" w:space="0" w:color="auto"/>
        <w:right w:val="none" w:sz="0" w:space="0" w:color="auto"/>
      </w:divBdr>
      <w:divsChild>
        <w:div w:id="843055787">
          <w:marLeft w:val="0"/>
          <w:marRight w:val="0"/>
          <w:marTop w:val="0"/>
          <w:marBottom w:val="0"/>
          <w:divBdr>
            <w:top w:val="none" w:sz="0" w:space="0" w:color="auto"/>
            <w:left w:val="none" w:sz="0" w:space="0" w:color="auto"/>
            <w:bottom w:val="none" w:sz="0" w:space="0" w:color="auto"/>
            <w:right w:val="none" w:sz="0" w:space="0" w:color="auto"/>
          </w:divBdr>
          <w:divsChild>
            <w:div w:id="1834177053">
              <w:marLeft w:val="0"/>
              <w:marRight w:val="0"/>
              <w:marTop w:val="0"/>
              <w:marBottom w:val="0"/>
              <w:divBdr>
                <w:top w:val="none" w:sz="0" w:space="0" w:color="auto"/>
                <w:left w:val="none" w:sz="0" w:space="0" w:color="auto"/>
                <w:bottom w:val="none" w:sz="0" w:space="0" w:color="auto"/>
                <w:right w:val="none" w:sz="0" w:space="0" w:color="auto"/>
              </w:divBdr>
              <w:divsChild>
                <w:div w:id="4974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2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608">
          <w:marLeft w:val="0"/>
          <w:marRight w:val="0"/>
          <w:marTop w:val="0"/>
          <w:marBottom w:val="0"/>
          <w:divBdr>
            <w:top w:val="none" w:sz="0" w:space="0" w:color="auto"/>
            <w:left w:val="none" w:sz="0" w:space="0" w:color="auto"/>
            <w:bottom w:val="none" w:sz="0" w:space="0" w:color="auto"/>
            <w:right w:val="none" w:sz="0" w:space="0" w:color="auto"/>
          </w:divBdr>
          <w:divsChild>
            <w:div w:id="1316490082">
              <w:marLeft w:val="0"/>
              <w:marRight w:val="0"/>
              <w:marTop w:val="0"/>
              <w:marBottom w:val="0"/>
              <w:divBdr>
                <w:top w:val="none" w:sz="0" w:space="0" w:color="auto"/>
                <w:left w:val="none" w:sz="0" w:space="0" w:color="auto"/>
                <w:bottom w:val="none" w:sz="0" w:space="0" w:color="auto"/>
                <w:right w:val="none" w:sz="0" w:space="0" w:color="auto"/>
              </w:divBdr>
              <w:divsChild>
                <w:div w:id="15248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456A-7F2E-4B6D-BB88-289D3C1B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18</Pages>
  <Words>5292</Words>
  <Characters>30169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Загвозкина Валерия Александровна</cp:lastModifiedBy>
  <cp:revision>133</cp:revision>
  <cp:lastPrinted>2022-10-11T11:56:00Z</cp:lastPrinted>
  <dcterms:created xsi:type="dcterms:W3CDTF">2022-10-14T06:38:00Z</dcterms:created>
  <dcterms:modified xsi:type="dcterms:W3CDTF">2022-10-14T15:28:00Z</dcterms:modified>
</cp:coreProperties>
</file>